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0A" w:rsidRPr="000E440A" w:rsidRDefault="000E440A" w:rsidP="000E4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40A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0E440A" w:rsidRPr="000E440A" w:rsidRDefault="000E440A" w:rsidP="000E4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40A">
        <w:rPr>
          <w:rFonts w:ascii="Times New Roman" w:hAnsi="Times New Roman" w:cs="Times New Roman"/>
          <w:sz w:val="28"/>
          <w:szCs w:val="28"/>
        </w:rPr>
        <w:t>Советс</w:t>
      </w:r>
      <w:r>
        <w:rPr>
          <w:rFonts w:ascii="Times New Roman" w:hAnsi="Times New Roman" w:cs="Times New Roman"/>
          <w:sz w:val="28"/>
          <w:szCs w:val="28"/>
        </w:rPr>
        <w:t>кого района города Новосибирска</w:t>
      </w:r>
    </w:p>
    <w:p w:rsidR="00D95614" w:rsidRDefault="000E440A" w:rsidP="000E4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40A">
        <w:rPr>
          <w:rFonts w:ascii="Times New Roman" w:hAnsi="Times New Roman" w:cs="Times New Roman"/>
          <w:sz w:val="28"/>
          <w:szCs w:val="28"/>
        </w:rPr>
        <w:t>Центр молодёжного досуга «Левобережье»</w:t>
      </w:r>
    </w:p>
    <w:p w:rsidR="007F2F19" w:rsidRDefault="007F2F19" w:rsidP="000E4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118" w:rsidRPr="000E440A" w:rsidRDefault="00920118" w:rsidP="000E4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5614" w:rsidRDefault="000E440A" w:rsidP="000E44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85103" cy="88963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2" cy="89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F19" w:rsidRDefault="007F2F19" w:rsidP="00F0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19" w:rsidRDefault="007F2F19" w:rsidP="00F0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8" w:rsidRDefault="00920118" w:rsidP="00F0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F5" w:rsidRDefault="003C1C5B" w:rsidP="000E44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 2020</w:t>
      </w:r>
      <w:r w:rsidR="00CF14F5" w:rsidRPr="00CF14F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F2F19" w:rsidRDefault="007F2F19" w:rsidP="000E44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8" w:rsidRDefault="00920118" w:rsidP="000E44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F5" w:rsidRPr="00CF14F5" w:rsidRDefault="00CF14F5" w:rsidP="00F03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40A" w:rsidRDefault="000B5BF4" w:rsidP="000E44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B5BF4" w:rsidRPr="000E440A" w:rsidRDefault="000B5BF4" w:rsidP="000B5BF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F29" w:rsidRPr="00186313" w:rsidRDefault="00186313" w:rsidP="001863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13">
        <w:rPr>
          <w:rFonts w:ascii="Times New Roman" w:hAnsi="Times New Roman" w:cs="Times New Roman"/>
          <w:sz w:val="28"/>
          <w:szCs w:val="28"/>
        </w:rPr>
        <w:t xml:space="preserve">Главной целью деятельности центра молодежного досуга «Левобережье»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86313">
        <w:rPr>
          <w:rFonts w:ascii="Times New Roman" w:hAnsi="Times New Roman" w:cs="Times New Roman"/>
          <w:sz w:val="28"/>
          <w:szCs w:val="28"/>
        </w:rPr>
        <w:t>является с</w:t>
      </w:r>
      <w:r w:rsidR="00D20083" w:rsidRPr="00186313">
        <w:rPr>
          <w:rFonts w:ascii="Times New Roman" w:hAnsi="Times New Roman" w:cs="Times New Roman"/>
          <w:sz w:val="28"/>
          <w:szCs w:val="28"/>
        </w:rPr>
        <w:t>оздание условий для</w:t>
      </w:r>
      <w:r w:rsidR="00F92F29" w:rsidRPr="00186313">
        <w:rPr>
          <w:rFonts w:ascii="Times New Roman" w:hAnsi="Times New Roman" w:cs="Times New Roman"/>
          <w:sz w:val="28"/>
          <w:szCs w:val="28"/>
        </w:rPr>
        <w:t xml:space="preserve"> формирования духовно богатой, физически здоровой, социально активной и творческой личности</w:t>
      </w:r>
      <w:r w:rsidR="00D20083" w:rsidRPr="00186313">
        <w:rPr>
          <w:rFonts w:ascii="Times New Roman" w:hAnsi="Times New Roman" w:cs="Times New Roman"/>
          <w:sz w:val="28"/>
          <w:szCs w:val="28"/>
        </w:rPr>
        <w:t xml:space="preserve"> подростков и молодежи</w:t>
      </w:r>
      <w:r w:rsidR="00F92F29" w:rsidRPr="00186313">
        <w:rPr>
          <w:rFonts w:ascii="Times New Roman" w:hAnsi="Times New Roman" w:cs="Times New Roman"/>
          <w:sz w:val="28"/>
          <w:szCs w:val="28"/>
        </w:rPr>
        <w:t>.</w:t>
      </w:r>
    </w:p>
    <w:p w:rsidR="00F92F29" w:rsidRPr="00186313" w:rsidRDefault="00186313" w:rsidP="0018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в 2020 году перед центром стоят следующие задачи:</w:t>
      </w:r>
    </w:p>
    <w:p w:rsidR="00F92F29" w:rsidRPr="00CF14F5" w:rsidRDefault="00F92F29" w:rsidP="00CF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0A">
        <w:rPr>
          <w:rFonts w:ascii="Times New Roman" w:hAnsi="Times New Roman" w:cs="Times New Roman"/>
          <w:sz w:val="28"/>
          <w:szCs w:val="28"/>
        </w:rPr>
        <w:t>1.</w:t>
      </w:r>
      <w:r w:rsidRPr="00CF14F5">
        <w:rPr>
          <w:rFonts w:ascii="Times New Roman" w:hAnsi="Times New Roman" w:cs="Times New Roman"/>
          <w:b/>
          <w:sz w:val="28"/>
          <w:szCs w:val="28"/>
        </w:rPr>
        <w:tab/>
      </w:r>
      <w:r w:rsidRPr="00CF14F5">
        <w:rPr>
          <w:rFonts w:ascii="Times New Roman" w:hAnsi="Times New Roman" w:cs="Times New Roman"/>
          <w:sz w:val="28"/>
          <w:szCs w:val="28"/>
        </w:rPr>
        <w:t>Обеспечивать доступность и возможность получения услуг, в том числе для подростков и молодежи с ограниченны</w:t>
      </w:r>
      <w:r w:rsidR="00CF14F5" w:rsidRPr="00CF14F5">
        <w:rPr>
          <w:rFonts w:ascii="Times New Roman" w:hAnsi="Times New Roman" w:cs="Times New Roman"/>
          <w:sz w:val="28"/>
          <w:szCs w:val="28"/>
        </w:rPr>
        <w:t>ми возможностями здоровья, нахо</w:t>
      </w:r>
      <w:r w:rsidRPr="00CF14F5">
        <w:rPr>
          <w:rFonts w:ascii="Times New Roman" w:hAnsi="Times New Roman" w:cs="Times New Roman"/>
          <w:sz w:val="28"/>
          <w:szCs w:val="28"/>
        </w:rPr>
        <w:t>дящихся в трудной жизненной ситуации, одаренным и талантливым.</w:t>
      </w:r>
    </w:p>
    <w:p w:rsidR="00F92F29" w:rsidRPr="00CF14F5" w:rsidRDefault="00F92F29" w:rsidP="00CF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F5">
        <w:rPr>
          <w:rFonts w:ascii="Times New Roman" w:hAnsi="Times New Roman" w:cs="Times New Roman"/>
          <w:sz w:val="28"/>
          <w:szCs w:val="28"/>
        </w:rPr>
        <w:t>2.</w:t>
      </w:r>
      <w:r w:rsidRPr="00CF14F5">
        <w:rPr>
          <w:rFonts w:ascii="Times New Roman" w:hAnsi="Times New Roman" w:cs="Times New Roman"/>
          <w:sz w:val="28"/>
          <w:szCs w:val="28"/>
        </w:rPr>
        <w:tab/>
      </w:r>
      <w:r w:rsidR="00186313" w:rsidRPr="00CF14F5">
        <w:rPr>
          <w:rFonts w:ascii="Times New Roman" w:hAnsi="Times New Roman" w:cs="Times New Roman"/>
          <w:sz w:val="28"/>
          <w:szCs w:val="28"/>
        </w:rPr>
        <w:t>Формировать команду единомышленников и стимулировать творчески работающих специалистов на основе опоры на корпоративный дух, общность интересов;</w:t>
      </w:r>
    </w:p>
    <w:p w:rsidR="00F92F29" w:rsidRPr="00CF14F5" w:rsidRDefault="00F92F29" w:rsidP="00CF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F5">
        <w:rPr>
          <w:rFonts w:ascii="Times New Roman" w:hAnsi="Times New Roman" w:cs="Times New Roman"/>
          <w:sz w:val="28"/>
          <w:szCs w:val="28"/>
        </w:rPr>
        <w:t>3.</w:t>
      </w:r>
      <w:r w:rsidRPr="00CF14F5">
        <w:rPr>
          <w:rFonts w:ascii="Times New Roman" w:hAnsi="Times New Roman" w:cs="Times New Roman"/>
          <w:sz w:val="28"/>
          <w:szCs w:val="28"/>
        </w:rPr>
        <w:tab/>
      </w:r>
      <w:r w:rsidR="00186313" w:rsidRPr="00CF14F5">
        <w:rPr>
          <w:rFonts w:ascii="Times New Roman" w:hAnsi="Times New Roman" w:cs="Times New Roman"/>
          <w:sz w:val="28"/>
          <w:szCs w:val="28"/>
        </w:rPr>
        <w:t>Создавать среду успеха для становления и развития способностей личности воспитанников к самоопределению, самостоятельному успешному решению проблем в различных сферах жизнедеятельности на основе использования социального опыта.</w:t>
      </w:r>
    </w:p>
    <w:p w:rsidR="00F92F29" w:rsidRPr="00CF14F5" w:rsidRDefault="00F92F29" w:rsidP="00CF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F5">
        <w:rPr>
          <w:rFonts w:ascii="Times New Roman" w:hAnsi="Times New Roman" w:cs="Times New Roman"/>
          <w:sz w:val="28"/>
          <w:szCs w:val="28"/>
        </w:rPr>
        <w:t>4.</w:t>
      </w:r>
      <w:r w:rsidRPr="00CF14F5">
        <w:rPr>
          <w:rFonts w:ascii="Times New Roman" w:hAnsi="Times New Roman" w:cs="Times New Roman"/>
          <w:sz w:val="28"/>
          <w:szCs w:val="28"/>
        </w:rPr>
        <w:tab/>
        <w:t>Осуществлять мониторинг по проблемам эффективности деятельности Учреждения с целью получения достоверной информации о работе Учреждения для обеспечения гарантии качества, внимательного отношения и заботы о молодежи.</w:t>
      </w:r>
    </w:p>
    <w:p w:rsidR="00920118" w:rsidRDefault="00F92F29" w:rsidP="00F0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F5">
        <w:rPr>
          <w:rFonts w:ascii="Times New Roman" w:hAnsi="Times New Roman" w:cs="Times New Roman"/>
          <w:sz w:val="28"/>
          <w:szCs w:val="28"/>
        </w:rPr>
        <w:t>5.</w:t>
      </w:r>
      <w:r w:rsidRPr="00CF14F5">
        <w:rPr>
          <w:rFonts w:ascii="Times New Roman" w:hAnsi="Times New Roman" w:cs="Times New Roman"/>
          <w:sz w:val="28"/>
          <w:szCs w:val="28"/>
        </w:rPr>
        <w:tab/>
        <w:t>Обеспечивать межведомственное сот</w:t>
      </w:r>
      <w:r w:rsidR="00CF14F5" w:rsidRPr="00CF14F5">
        <w:rPr>
          <w:rFonts w:ascii="Times New Roman" w:hAnsi="Times New Roman" w:cs="Times New Roman"/>
          <w:sz w:val="28"/>
          <w:szCs w:val="28"/>
        </w:rPr>
        <w:t>рудничество в развитии сферы мо</w:t>
      </w:r>
      <w:r w:rsidRPr="00CF14F5">
        <w:rPr>
          <w:rFonts w:ascii="Times New Roman" w:hAnsi="Times New Roman" w:cs="Times New Roman"/>
          <w:sz w:val="28"/>
          <w:szCs w:val="28"/>
        </w:rPr>
        <w:t>лодежной политики, расширять и укреплять взаимодействие с социальными партнерами Учреждения по поиску новых и закреплению оправдавших себя форм деятельности;</w:t>
      </w:r>
    </w:p>
    <w:p w:rsidR="000B5BF4" w:rsidRPr="00186313" w:rsidRDefault="000B5BF4" w:rsidP="00F0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18" w:rsidRDefault="000B5BF4" w:rsidP="00F030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</w:p>
    <w:p w:rsidR="000B5BF4" w:rsidRPr="00F03019" w:rsidRDefault="000B5BF4" w:rsidP="000B5BF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5B0" w:rsidRPr="005F65B0" w:rsidRDefault="005F65B0" w:rsidP="005F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0">
        <w:rPr>
          <w:rFonts w:ascii="Times New Roman" w:hAnsi="Times New Roman" w:cs="Times New Roman"/>
          <w:sz w:val="28"/>
          <w:szCs w:val="28"/>
        </w:rPr>
        <w:t>Приоритетные направ</w:t>
      </w:r>
      <w:r w:rsidR="003C1C5B">
        <w:rPr>
          <w:rFonts w:ascii="Times New Roman" w:hAnsi="Times New Roman" w:cs="Times New Roman"/>
          <w:sz w:val="28"/>
          <w:szCs w:val="28"/>
        </w:rPr>
        <w:t>ления деятельности Центра в 2020</w:t>
      </w:r>
      <w:r w:rsidRPr="005F65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6313">
        <w:rPr>
          <w:rFonts w:ascii="Times New Roman" w:hAnsi="Times New Roman" w:cs="Times New Roman"/>
          <w:sz w:val="28"/>
          <w:szCs w:val="28"/>
        </w:rPr>
        <w:t xml:space="preserve">неизменно </w:t>
      </w:r>
      <w:r w:rsidRPr="005F65B0">
        <w:rPr>
          <w:rFonts w:ascii="Times New Roman" w:hAnsi="Times New Roman" w:cs="Times New Roman"/>
          <w:sz w:val="28"/>
          <w:szCs w:val="28"/>
        </w:rPr>
        <w:t xml:space="preserve">выбраны в соответствии с направлениями, обозначенными в «Концепции </w:t>
      </w:r>
      <w:r w:rsidRPr="005F65B0">
        <w:rPr>
          <w:rFonts w:ascii="Times New Roman" w:hAnsi="Times New Roman" w:cs="Times New Roman"/>
          <w:sz w:val="28"/>
          <w:szCs w:val="28"/>
        </w:rPr>
        <w:lastRenderedPageBreak/>
        <w:t>развития муниципальной молодежной политики г</w:t>
      </w:r>
      <w:r>
        <w:rPr>
          <w:rFonts w:ascii="Times New Roman" w:hAnsi="Times New Roman" w:cs="Times New Roman"/>
          <w:sz w:val="28"/>
          <w:szCs w:val="28"/>
        </w:rPr>
        <w:t xml:space="preserve">. Новосибирска» и соответствуют </w:t>
      </w:r>
      <w:r w:rsidRPr="005F65B0">
        <w:rPr>
          <w:rFonts w:ascii="Times New Roman" w:hAnsi="Times New Roman" w:cs="Times New Roman"/>
          <w:sz w:val="28"/>
          <w:szCs w:val="28"/>
        </w:rPr>
        <w:t>распоряжению Правительства Российской Федерации от 18.12.2006 №1760-р (О стратегии государственной молодежной политики Российской Федерации), Постановлению мэра города Новосибирска от 13.11.2017 № 5116 «О муниципальной программе Развитие сферы молодежной политики в городе Н</w:t>
      </w:r>
      <w:r w:rsidR="00BE0370">
        <w:rPr>
          <w:rFonts w:ascii="Times New Roman" w:hAnsi="Times New Roman" w:cs="Times New Roman"/>
          <w:sz w:val="28"/>
          <w:szCs w:val="28"/>
        </w:rPr>
        <w:t>овосибирске на 2018-2021 годы».</w:t>
      </w:r>
    </w:p>
    <w:p w:rsidR="005F65B0" w:rsidRPr="005F65B0" w:rsidRDefault="007F2F19" w:rsidP="005F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F65B0" w:rsidRPr="005F65B0">
        <w:rPr>
          <w:rFonts w:ascii="Times New Roman" w:hAnsi="Times New Roman" w:cs="Times New Roman"/>
          <w:sz w:val="28"/>
          <w:szCs w:val="28"/>
        </w:rPr>
        <w:t>Содействие развитию активной жизненной позиции, развитию по</w:t>
      </w:r>
      <w:r w:rsidR="005F65B0">
        <w:rPr>
          <w:rFonts w:ascii="Times New Roman" w:hAnsi="Times New Roman" w:cs="Times New Roman"/>
          <w:sz w:val="28"/>
          <w:szCs w:val="28"/>
        </w:rPr>
        <w:t>тенциала подростков и молодежи.</w:t>
      </w:r>
    </w:p>
    <w:p w:rsidR="005F65B0" w:rsidRPr="005F65B0" w:rsidRDefault="007F2F19" w:rsidP="005F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65B0" w:rsidRPr="005F65B0">
        <w:rPr>
          <w:rFonts w:ascii="Times New Roman" w:hAnsi="Times New Roman" w:cs="Times New Roman"/>
          <w:sz w:val="28"/>
          <w:szCs w:val="28"/>
        </w:rPr>
        <w:t>Гражданско-патриотическое во</w:t>
      </w:r>
      <w:r w:rsidR="005F65B0">
        <w:rPr>
          <w:rFonts w:ascii="Times New Roman" w:hAnsi="Times New Roman" w:cs="Times New Roman"/>
          <w:sz w:val="28"/>
          <w:szCs w:val="28"/>
        </w:rPr>
        <w:t>спитание подростков и молодежи.</w:t>
      </w:r>
    </w:p>
    <w:p w:rsidR="005F65B0" w:rsidRPr="005F65B0" w:rsidRDefault="007F2F19" w:rsidP="005F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F65B0" w:rsidRPr="005F65B0">
        <w:rPr>
          <w:rFonts w:ascii="Times New Roman" w:hAnsi="Times New Roman" w:cs="Times New Roman"/>
          <w:sz w:val="28"/>
          <w:szCs w:val="28"/>
        </w:rPr>
        <w:t>Поддержка молодой семьи.</w:t>
      </w:r>
    </w:p>
    <w:p w:rsidR="005F65B0" w:rsidRPr="005F65B0" w:rsidRDefault="007F2F19" w:rsidP="005F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F65B0" w:rsidRPr="005F65B0">
        <w:rPr>
          <w:rFonts w:ascii="Times New Roman" w:hAnsi="Times New Roman" w:cs="Times New Roman"/>
          <w:sz w:val="28"/>
          <w:szCs w:val="28"/>
        </w:rPr>
        <w:t>Содействие в выборе профессии и</w:t>
      </w:r>
      <w:r w:rsidR="005F65B0">
        <w:rPr>
          <w:rFonts w:ascii="Times New Roman" w:hAnsi="Times New Roman" w:cs="Times New Roman"/>
          <w:sz w:val="28"/>
          <w:szCs w:val="28"/>
        </w:rPr>
        <w:t xml:space="preserve"> ориентировании на рынке труда.</w:t>
      </w:r>
    </w:p>
    <w:p w:rsidR="005F65B0" w:rsidRPr="005F65B0" w:rsidRDefault="007F2F19" w:rsidP="005F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F65B0" w:rsidRPr="005F65B0">
        <w:rPr>
          <w:rFonts w:ascii="Times New Roman" w:hAnsi="Times New Roman" w:cs="Times New Roman"/>
          <w:sz w:val="28"/>
          <w:szCs w:val="28"/>
        </w:rPr>
        <w:t>Содействие формированию здорового образа</w:t>
      </w:r>
      <w:r w:rsidR="005F65B0">
        <w:rPr>
          <w:rFonts w:ascii="Times New Roman" w:hAnsi="Times New Roman" w:cs="Times New Roman"/>
          <w:sz w:val="28"/>
          <w:szCs w:val="28"/>
        </w:rPr>
        <w:t xml:space="preserve"> жизни у подростков и молодежи.</w:t>
      </w:r>
    </w:p>
    <w:p w:rsidR="005F65B0" w:rsidRPr="005F65B0" w:rsidRDefault="007F2F19" w:rsidP="005F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F65B0" w:rsidRPr="005F65B0">
        <w:rPr>
          <w:rFonts w:ascii="Times New Roman" w:hAnsi="Times New Roman" w:cs="Times New Roman"/>
          <w:sz w:val="28"/>
          <w:szCs w:val="28"/>
        </w:rPr>
        <w:t>Содействие молодеж</w:t>
      </w:r>
      <w:r w:rsidR="005F65B0">
        <w:rPr>
          <w:rFonts w:ascii="Times New Roman" w:hAnsi="Times New Roman" w:cs="Times New Roman"/>
          <w:sz w:val="28"/>
          <w:szCs w:val="28"/>
        </w:rPr>
        <w:t>и в трудной жизненной ситуации.</w:t>
      </w:r>
    </w:p>
    <w:p w:rsidR="005F65B0" w:rsidRPr="005F65B0" w:rsidRDefault="007F2F19" w:rsidP="005F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F65B0" w:rsidRPr="005F65B0">
        <w:rPr>
          <w:rFonts w:ascii="Times New Roman" w:hAnsi="Times New Roman" w:cs="Times New Roman"/>
          <w:sz w:val="28"/>
          <w:szCs w:val="28"/>
        </w:rPr>
        <w:t>Адаптация подростков и молодёжи с ОВЗ в социуме, разви</w:t>
      </w:r>
      <w:r w:rsidR="005F65B0">
        <w:rPr>
          <w:rFonts w:ascii="Times New Roman" w:hAnsi="Times New Roman" w:cs="Times New Roman"/>
          <w:sz w:val="28"/>
          <w:szCs w:val="28"/>
        </w:rPr>
        <w:t>тие их творческих способностей.</w:t>
      </w:r>
    </w:p>
    <w:p w:rsidR="005F65B0" w:rsidRPr="005F65B0" w:rsidRDefault="007F2F19" w:rsidP="005F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F65B0" w:rsidRPr="005F65B0">
        <w:rPr>
          <w:rFonts w:ascii="Times New Roman" w:hAnsi="Times New Roman" w:cs="Times New Roman"/>
          <w:sz w:val="28"/>
          <w:szCs w:val="28"/>
        </w:rPr>
        <w:t>Развитие информационного пространс</w:t>
      </w:r>
      <w:r w:rsidR="005F65B0">
        <w:rPr>
          <w:rFonts w:ascii="Times New Roman" w:hAnsi="Times New Roman" w:cs="Times New Roman"/>
          <w:sz w:val="28"/>
          <w:szCs w:val="28"/>
        </w:rPr>
        <w:t>тва молодежной политики.</w:t>
      </w:r>
    </w:p>
    <w:p w:rsidR="000E440A" w:rsidRDefault="005F65B0" w:rsidP="00F0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0">
        <w:rPr>
          <w:rFonts w:ascii="Times New Roman" w:hAnsi="Times New Roman" w:cs="Times New Roman"/>
          <w:sz w:val="28"/>
          <w:szCs w:val="28"/>
        </w:rPr>
        <w:t xml:space="preserve">В данном случае Центр молодежного досуга «Левобережье», который состоит из </w:t>
      </w:r>
      <w:r>
        <w:rPr>
          <w:rFonts w:ascii="Times New Roman" w:hAnsi="Times New Roman" w:cs="Times New Roman"/>
          <w:sz w:val="28"/>
          <w:szCs w:val="28"/>
        </w:rPr>
        <w:t>4-х основных отделов</w:t>
      </w:r>
      <w:r w:rsidRPr="005F65B0">
        <w:rPr>
          <w:rFonts w:ascii="Times New Roman" w:hAnsi="Times New Roman" w:cs="Times New Roman"/>
          <w:sz w:val="28"/>
          <w:szCs w:val="28"/>
        </w:rPr>
        <w:t xml:space="preserve">, в полной мере выполняет функцию многофункционального центра по месту жительства, удовлетворяющеговсе социальные потребности </w:t>
      </w:r>
      <w:r w:rsidR="007F2F19">
        <w:rPr>
          <w:rFonts w:ascii="Times New Roman" w:hAnsi="Times New Roman" w:cs="Times New Roman"/>
          <w:sz w:val="28"/>
          <w:szCs w:val="28"/>
        </w:rPr>
        <w:t>подростков и молодежи по месту жительства</w:t>
      </w:r>
      <w:r w:rsidRPr="005F65B0">
        <w:rPr>
          <w:rFonts w:ascii="Times New Roman" w:hAnsi="Times New Roman" w:cs="Times New Roman"/>
          <w:sz w:val="28"/>
          <w:szCs w:val="28"/>
        </w:rPr>
        <w:t>. При этом под многофункциональностью мы подразумеваем не только организацию занятости и содержательного досуга, но и, прежде всего, вовлечение молодого поколения в социально-значимую деятельность через реализацию проектов и программ по приоритетным направлениям молодежной политики.</w:t>
      </w:r>
    </w:p>
    <w:p w:rsidR="000B5BF4" w:rsidRPr="00CF14F5" w:rsidRDefault="000B5BF4" w:rsidP="00F0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40A" w:rsidRPr="00F03019" w:rsidRDefault="005F65B0" w:rsidP="00F030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40A">
        <w:rPr>
          <w:rFonts w:ascii="Times New Roman" w:hAnsi="Times New Roman" w:cs="Times New Roman"/>
          <w:b/>
          <w:sz w:val="28"/>
          <w:szCs w:val="28"/>
        </w:rPr>
        <w:t>Анализ результа</w:t>
      </w:r>
      <w:r w:rsidR="000E440A" w:rsidRPr="000E440A">
        <w:rPr>
          <w:rFonts w:ascii="Times New Roman" w:hAnsi="Times New Roman" w:cs="Times New Roman"/>
          <w:b/>
          <w:sz w:val="28"/>
          <w:szCs w:val="28"/>
        </w:rPr>
        <w:t>тивности деятельности.</w:t>
      </w:r>
    </w:p>
    <w:p w:rsidR="00417840" w:rsidRPr="00186313" w:rsidRDefault="00A01474" w:rsidP="0018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0D">
        <w:rPr>
          <w:rFonts w:ascii="Times New Roman" w:hAnsi="Times New Roman" w:cs="Times New Roman"/>
          <w:sz w:val="28"/>
          <w:szCs w:val="28"/>
        </w:rPr>
        <w:t xml:space="preserve">По статистическим данным в 2020 году </w:t>
      </w:r>
      <w:r w:rsidR="00E624C0" w:rsidRPr="00CF390D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 </w:t>
      </w:r>
      <w:r w:rsidR="0023742B" w:rsidRPr="00CF390D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E624C0" w:rsidRPr="00CF390D">
        <w:rPr>
          <w:rFonts w:ascii="Times New Roman" w:hAnsi="Times New Roman" w:cs="Times New Roman"/>
          <w:sz w:val="28"/>
          <w:szCs w:val="28"/>
        </w:rPr>
        <w:t>уменьшилось</w:t>
      </w:r>
      <w:r w:rsidR="00920118" w:rsidRPr="00920118">
        <w:rPr>
          <w:rFonts w:ascii="Times New Roman" w:hAnsi="Times New Roman" w:cs="Times New Roman"/>
          <w:sz w:val="28"/>
          <w:szCs w:val="28"/>
        </w:rPr>
        <w:t>: 2020 г. КФ МЗ – 26, 2019 г. МЗ – 28 2018 г. МЗ – 20.</w:t>
      </w:r>
      <w:r w:rsidR="00920118">
        <w:rPr>
          <w:rFonts w:ascii="Times New Roman" w:hAnsi="Times New Roman" w:cs="Times New Roman"/>
          <w:sz w:val="28"/>
          <w:szCs w:val="28"/>
        </w:rPr>
        <w:t xml:space="preserve"> Динамика роста и падения связана с тем, что в 2018 году была реорганизация, и соответственно увеличение клубных формирований, а к концу 2019 года </w:t>
      </w:r>
      <w:r w:rsidR="00920118" w:rsidRPr="00CF390D">
        <w:rPr>
          <w:rFonts w:ascii="Times New Roman" w:hAnsi="Times New Roman" w:cs="Times New Roman"/>
          <w:sz w:val="28"/>
          <w:szCs w:val="28"/>
        </w:rPr>
        <w:t>произошла оптимизация клубных формирований</w:t>
      </w:r>
      <w:r w:rsidR="00920118">
        <w:rPr>
          <w:rFonts w:ascii="Times New Roman" w:hAnsi="Times New Roman" w:cs="Times New Roman"/>
          <w:sz w:val="28"/>
          <w:szCs w:val="28"/>
        </w:rPr>
        <w:t>. К 2020 году</w:t>
      </w:r>
      <w:r w:rsidR="00113F27">
        <w:rPr>
          <w:rFonts w:ascii="Times New Roman" w:hAnsi="Times New Roman" w:cs="Times New Roman"/>
          <w:sz w:val="28"/>
          <w:szCs w:val="28"/>
        </w:rPr>
        <w:t xml:space="preserve"> </w:t>
      </w:r>
      <w:r w:rsidR="00056F4F" w:rsidRPr="00CF390D">
        <w:rPr>
          <w:rFonts w:ascii="Times New Roman" w:hAnsi="Times New Roman" w:cs="Times New Roman"/>
          <w:sz w:val="28"/>
          <w:szCs w:val="28"/>
        </w:rPr>
        <w:t xml:space="preserve">закрылись не востребованные молодежью направления, но при этом увеличились часы занятий </w:t>
      </w:r>
      <w:r w:rsidR="00920118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="00056F4F" w:rsidRPr="00CF390D">
        <w:rPr>
          <w:rFonts w:ascii="Times New Roman" w:hAnsi="Times New Roman" w:cs="Times New Roman"/>
          <w:sz w:val="28"/>
          <w:szCs w:val="28"/>
        </w:rPr>
        <w:t xml:space="preserve">, </w:t>
      </w:r>
      <w:r w:rsidR="00113F27">
        <w:rPr>
          <w:rFonts w:ascii="Times New Roman" w:hAnsi="Times New Roman" w:cs="Times New Roman"/>
          <w:sz w:val="28"/>
          <w:szCs w:val="28"/>
        </w:rPr>
        <w:t xml:space="preserve">интересных для </w:t>
      </w:r>
      <w:r w:rsidR="00056F4F" w:rsidRPr="00CF390D">
        <w:rPr>
          <w:rFonts w:ascii="Times New Roman" w:hAnsi="Times New Roman" w:cs="Times New Roman"/>
          <w:sz w:val="28"/>
          <w:szCs w:val="28"/>
        </w:rPr>
        <w:t>молодеж</w:t>
      </w:r>
      <w:r w:rsidR="00113F27">
        <w:rPr>
          <w:rFonts w:ascii="Times New Roman" w:hAnsi="Times New Roman" w:cs="Times New Roman"/>
          <w:sz w:val="28"/>
          <w:szCs w:val="28"/>
        </w:rPr>
        <w:t>и</w:t>
      </w:r>
      <w:r w:rsidR="00920118">
        <w:rPr>
          <w:rFonts w:ascii="Times New Roman" w:hAnsi="Times New Roman" w:cs="Times New Roman"/>
          <w:sz w:val="28"/>
          <w:szCs w:val="28"/>
        </w:rPr>
        <w:t xml:space="preserve">. Немного </w:t>
      </w:r>
      <w:r w:rsidR="00DD77B4" w:rsidRPr="00CF390D">
        <w:rPr>
          <w:rFonts w:ascii="Times New Roman" w:hAnsi="Times New Roman" w:cs="Times New Roman"/>
          <w:sz w:val="28"/>
          <w:szCs w:val="28"/>
        </w:rPr>
        <w:t xml:space="preserve">уменьшилась численность </w:t>
      </w:r>
      <w:r w:rsidR="000B4EDE" w:rsidRPr="00CF390D">
        <w:rPr>
          <w:rFonts w:ascii="Times New Roman" w:hAnsi="Times New Roman" w:cs="Times New Roman"/>
          <w:sz w:val="28"/>
          <w:szCs w:val="28"/>
        </w:rPr>
        <w:t>занимающихся в клубных формированиях, но фактические показатели остались больше, утвержденны</w:t>
      </w:r>
      <w:r w:rsidR="00113F27">
        <w:rPr>
          <w:rFonts w:ascii="Times New Roman" w:hAnsi="Times New Roman" w:cs="Times New Roman"/>
          <w:sz w:val="28"/>
          <w:szCs w:val="28"/>
        </w:rPr>
        <w:t>х</w:t>
      </w:r>
      <w:r w:rsidR="000B4EDE" w:rsidRPr="00CF390D">
        <w:rPr>
          <w:rFonts w:ascii="Times New Roman" w:hAnsi="Times New Roman" w:cs="Times New Roman"/>
          <w:sz w:val="28"/>
          <w:szCs w:val="28"/>
        </w:rPr>
        <w:t xml:space="preserve"> в МЗ, чт</w:t>
      </w:r>
      <w:r w:rsidR="00920118">
        <w:rPr>
          <w:rFonts w:ascii="Times New Roman" w:hAnsi="Times New Roman" w:cs="Times New Roman"/>
          <w:sz w:val="28"/>
          <w:szCs w:val="28"/>
        </w:rPr>
        <w:t xml:space="preserve">о говорит о </w:t>
      </w:r>
      <w:proofErr w:type="spellStart"/>
      <w:r w:rsidR="00920118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920118">
        <w:rPr>
          <w:rFonts w:ascii="Times New Roman" w:hAnsi="Times New Roman" w:cs="Times New Roman"/>
          <w:sz w:val="28"/>
          <w:szCs w:val="28"/>
        </w:rPr>
        <w:t xml:space="preserve"> КФ.</w:t>
      </w:r>
    </w:p>
    <w:p w:rsidR="0023742B" w:rsidRDefault="00E624C0" w:rsidP="00CF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noProof/>
          <w:sz w:val="28"/>
          <w:szCs w:val="28"/>
          <w:highlight w:val="cyan"/>
        </w:rPr>
        <w:lastRenderedPageBreak/>
        <w:drawing>
          <wp:inline distT="0" distB="0" distL="0" distR="0">
            <wp:extent cx="5499100" cy="32131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1D3" w:rsidRPr="00BF21D3" w:rsidRDefault="00E9303B" w:rsidP="00BF21D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  <w:highlight w:val="cyan"/>
        </w:rPr>
      </w:pPr>
      <w:r w:rsidRPr="00BF21D3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23742B" w:rsidRPr="00BF21D3">
        <w:rPr>
          <w:rFonts w:ascii="Times New Roman" w:hAnsi="Times New Roman" w:cs="Times New Roman"/>
          <w:i/>
          <w:sz w:val="24"/>
          <w:szCs w:val="24"/>
        </w:rPr>
        <w:t>1 Численность занимающихся в КФ</w:t>
      </w:r>
      <w:r w:rsidR="00BF21D3" w:rsidRPr="00BF21D3">
        <w:rPr>
          <w:rFonts w:ascii="Times New Roman" w:hAnsi="Times New Roman" w:cs="Times New Roman"/>
          <w:bCs/>
          <w:i/>
          <w:sz w:val="24"/>
          <w:szCs w:val="24"/>
        </w:rPr>
        <w:t>2018-2020 гг.</w:t>
      </w:r>
    </w:p>
    <w:p w:rsidR="0023742B" w:rsidRPr="00BF21D3" w:rsidRDefault="0023742B" w:rsidP="002374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742B" w:rsidRPr="00BF21D3" w:rsidRDefault="0023742B" w:rsidP="00CF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C5E" w:rsidRPr="003814A4" w:rsidRDefault="00931C5E" w:rsidP="005F65B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highlight w:val="cyan"/>
        </w:rPr>
      </w:pPr>
    </w:p>
    <w:p w:rsidR="006F5954" w:rsidRPr="00920118" w:rsidRDefault="00E9303B" w:rsidP="00931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диаграмме 1</w:t>
      </w:r>
      <w:r w:rsidR="00257ADF" w:rsidRPr="00920118">
        <w:rPr>
          <w:rFonts w:ascii="Times New Roman" w:hAnsi="Times New Roman" w:cs="Times New Roman"/>
          <w:sz w:val="28"/>
          <w:szCs w:val="28"/>
        </w:rPr>
        <w:t xml:space="preserve"> видно, ч</w:t>
      </w:r>
      <w:r w:rsidR="00EB7FA8" w:rsidRPr="00920118">
        <w:rPr>
          <w:rFonts w:ascii="Times New Roman" w:hAnsi="Times New Roman" w:cs="Times New Roman"/>
          <w:sz w:val="28"/>
          <w:szCs w:val="28"/>
        </w:rPr>
        <w:t>то</w:t>
      </w:r>
      <w:r w:rsidR="00EE1627" w:rsidRPr="00920118">
        <w:rPr>
          <w:rFonts w:ascii="Times New Roman" w:hAnsi="Times New Roman" w:cs="Times New Roman"/>
          <w:sz w:val="28"/>
          <w:szCs w:val="28"/>
        </w:rPr>
        <w:t xml:space="preserve"> в </w:t>
      </w:r>
      <w:r w:rsidR="00417840" w:rsidRPr="00920118">
        <w:rPr>
          <w:rFonts w:ascii="Times New Roman" w:hAnsi="Times New Roman" w:cs="Times New Roman"/>
          <w:sz w:val="28"/>
          <w:szCs w:val="28"/>
        </w:rPr>
        <w:t>сравнении с прошлым годом</w:t>
      </w:r>
      <w:r w:rsidR="00113F27">
        <w:rPr>
          <w:rFonts w:ascii="Times New Roman" w:hAnsi="Times New Roman" w:cs="Times New Roman"/>
          <w:sz w:val="28"/>
          <w:szCs w:val="28"/>
        </w:rPr>
        <w:t xml:space="preserve"> </w:t>
      </w:r>
      <w:r w:rsidR="00056F4F" w:rsidRPr="00920118">
        <w:rPr>
          <w:rFonts w:ascii="Times New Roman" w:hAnsi="Times New Roman" w:cs="Times New Roman"/>
          <w:sz w:val="28"/>
          <w:szCs w:val="28"/>
        </w:rPr>
        <w:t>ч</w:t>
      </w:r>
      <w:r w:rsidR="00FF06C0" w:rsidRPr="00920118">
        <w:rPr>
          <w:rFonts w:ascii="Times New Roman" w:hAnsi="Times New Roman" w:cs="Times New Roman"/>
          <w:sz w:val="28"/>
          <w:szCs w:val="28"/>
        </w:rPr>
        <w:t>исленность</w:t>
      </w:r>
      <w:r w:rsidR="00417840" w:rsidRPr="0092011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920118" w:rsidRPr="00920118">
        <w:rPr>
          <w:rFonts w:ascii="Times New Roman" w:hAnsi="Times New Roman" w:cs="Times New Roman"/>
          <w:sz w:val="28"/>
          <w:szCs w:val="28"/>
        </w:rPr>
        <w:t xml:space="preserve">клубных </w:t>
      </w:r>
      <w:proofErr w:type="spellStart"/>
      <w:r w:rsidR="00920118" w:rsidRPr="00920118">
        <w:rPr>
          <w:rFonts w:ascii="Times New Roman" w:hAnsi="Times New Roman" w:cs="Times New Roman"/>
          <w:sz w:val="28"/>
          <w:szCs w:val="28"/>
        </w:rPr>
        <w:t>формирований</w:t>
      </w:r>
      <w:r w:rsidR="00EB7FA8" w:rsidRPr="00920118">
        <w:rPr>
          <w:rFonts w:ascii="Times New Roman" w:hAnsi="Times New Roman" w:cs="Times New Roman"/>
          <w:sz w:val="28"/>
          <w:szCs w:val="28"/>
        </w:rPr>
        <w:t>немного</w:t>
      </w:r>
      <w:proofErr w:type="spellEnd"/>
      <w:r w:rsidR="00EB7FA8" w:rsidRPr="00920118">
        <w:rPr>
          <w:rFonts w:ascii="Times New Roman" w:hAnsi="Times New Roman" w:cs="Times New Roman"/>
          <w:sz w:val="28"/>
          <w:szCs w:val="28"/>
        </w:rPr>
        <w:t xml:space="preserve"> уменьшилась, это связано с длительным периодом самоизоляции</w:t>
      </w:r>
      <w:r w:rsidR="00113F27">
        <w:rPr>
          <w:rFonts w:ascii="Times New Roman" w:hAnsi="Times New Roman" w:cs="Times New Roman"/>
          <w:sz w:val="28"/>
          <w:szCs w:val="28"/>
        </w:rPr>
        <w:t xml:space="preserve"> (апрель – сентябрь), а так же ч</w:t>
      </w:r>
      <w:r w:rsidR="00BA3475" w:rsidRPr="00920118">
        <w:rPr>
          <w:rFonts w:ascii="Times New Roman" w:hAnsi="Times New Roman" w:cs="Times New Roman"/>
          <w:sz w:val="28"/>
          <w:szCs w:val="28"/>
        </w:rPr>
        <w:t xml:space="preserve">асть подростков и молодежи поступили в </w:t>
      </w:r>
      <w:r w:rsidR="00113F27">
        <w:rPr>
          <w:rFonts w:ascii="Times New Roman" w:hAnsi="Times New Roman" w:cs="Times New Roman"/>
          <w:sz w:val="28"/>
          <w:szCs w:val="28"/>
        </w:rPr>
        <w:t>высшие и средние</w:t>
      </w:r>
      <w:r w:rsidR="00BA3475" w:rsidRPr="00920118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</w:t>
      </w:r>
      <w:r w:rsidR="00113F27">
        <w:rPr>
          <w:rFonts w:ascii="Times New Roman" w:hAnsi="Times New Roman" w:cs="Times New Roman"/>
          <w:sz w:val="28"/>
          <w:szCs w:val="28"/>
        </w:rPr>
        <w:t>находящиеся в других районах города, что затрудняет их посещение КФ</w:t>
      </w:r>
      <w:r w:rsidR="00056F4F" w:rsidRPr="00920118">
        <w:rPr>
          <w:rFonts w:ascii="Times New Roman" w:hAnsi="Times New Roman" w:cs="Times New Roman"/>
          <w:sz w:val="28"/>
          <w:szCs w:val="28"/>
        </w:rPr>
        <w:t>.</w:t>
      </w:r>
      <w:r w:rsidR="00BA3475" w:rsidRPr="00920118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056F4F" w:rsidRPr="00920118">
        <w:rPr>
          <w:rFonts w:ascii="Times New Roman" w:hAnsi="Times New Roman" w:cs="Times New Roman"/>
          <w:sz w:val="28"/>
          <w:szCs w:val="28"/>
        </w:rPr>
        <w:t>,</w:t>
      </w:r>
      <w:r w:rsidR="00113F27">
        <w:rPr>
          <w:rFonts w:ascii="Times New Roman" w:hAnsi="Times New Roman" w:cs="Times New Roman"/>
          <w:sz w:val="28"/>
          <w:szCs w:val="28"/>
        </w:rPr>
        <w:t xml:space="preserve"> </w:t>
      </w:r>
      <w:r w:rsidR="00BA3475" w:rsidRPr="00920118">
        <w:rPr>
          <w:rFonts w:ascii="Times New Roman" w:hAnsi="Times New Roman" w:cs="Times New Roman"/>
          <w:sz w:val="28"/>
          <w:szCs w:val="28"/>
        </w:rPr>
        <w:t>остался самый заинтересованный ко</w:t>
      </w:r>
      <w:r w:rsidR="00C74E72" w:rsidRPr="00920118">
        <w:rPr>
          <w:rFonts w:ascii="Times New Roman" w:hAnsi="Times New Roman" w:cs="Times New Roman"/>
          <w:sz w:val="28"/>
          <w:szCs w:val="28"/>
        </w:rPr>
        <w:t xml:space="preserve">нтингент участников КФ, </w:t>
      </w:r>
      <w:r w:rsidR="00BA3475" w:rsidRPr="00920118">
        <w:rPr>
          <w:rFonts w:ascii="Times New Roman" w:hAnsi="Times New Roman" w:cs="Times New Roman"/>
          <w:sz w:val="28"/>
          <w:szCs w:val="28"/>
        </w:rPr>
        <w:t>ч</w:t>
      </w:r>
      <w:r w:rsidR="00811D12" w:rsidRPr="00920118">
        <w:rPr>
          <w:rFonts w:ascii="Times New Roman" w:hAnsi="Times New Roman" w:cs="Times New Roman"/>
          <w:sz w:val="28"/>
          <w:szCs w:val="28"/>
        </w:rPr>
        <w:t>то говорит о</w:t>
      </w:r>
      <w:r w:rsidR="00113F27">
        <w:rPr>
          <w:rFonts w:ascii="Times New Roman" w:hAnsi="Times New Roman" w:cs="Times New Roman"/>
          <w:sz w:val="28"/>
          <w:szCs w:val="28"/>
        </w:rPr>
        <w:t>б</w:t>
      </w:r>
      <w:r w:rsidR="00811D12" w:rsidRPr="00920118">
        <w:rPr>
          <w:rFonts w:ascii="Times New Roman" w:hAnsi="Times New Roman" w:cs="Times New Roman"/>
          <w:sz w:val="28"/>
          <w:szCs w:val="28"/>
        </w:rPr>
        <w:t xml:space="preserve"> </w:t>
      </w:r>
      <w:r w:rsidR="00113F27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113F27">
        <w:rPr>
          <w:rFonts w:ascii="Times New Roman" w:hAnsi="Times New Roman" w:cs="Times New Roman"/>
          <w:sz w:val="28"/>
          <w:szCs w:val="28"/>
        </w:rPr>
        <w:t>востребованн</w:t>
      </w:r>
      <w:r w:rsidR="00811D12" w:rsidRPr="00920118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811D12" w:rsidRPr="00920118">
        <w:rPr>
          <w:rFonts w:ascii="Times New Roman" w:hAnsi="Times New Roman" w:cs="Times New Roman"/>
          <w:sz w:val="28"/>
          <w:szCs w:val="28"/>
        </w:rPr>
        <w:t xml:space="preserve">, </w:t>
      </w:r>
      <w:r w:rsidR="0024576B" w:rsidRPr="00920118">
        <w:rPr>
          <w:rFonts w:ascii="Times New Roman" w:hAnsi="Times New Roman" w:cs="Times New Roman"/>
          <w:sz w:val="28"/>
          <w:szCs w:val="28"/>
        </w:rPr>
        <w:t>т.к.</w:t>
      </w:r>
      <w:r w:rsidR="00113F27">
        <w:rPr>
          <w:rFonts w:ascii="Times New Roman" w:hAnsi="Times New Roman" w:cs="Times New Roman"/>
          <w:sz w:val="28"/>
          <w:szCs w:val="28"/>
        </w:rPr>
        <w:t xml:space="preserve"> </w:t>
      </w:r>
      <w:r w:rsidR="00811D12" w:rsidRPr="00920118">
        <w:rPr>
          <w:rFonts w:ascii="Times New Roman" w:hAnsi="Times New Roman" w:cs="Times New Roman"/>
          <w:sz w:val="28"/>
          <w:szCs w:val="28"/>
        </w:rPr>
        <w:t>д</w:t>
      </w:r>
      <w:r w:rsidR="00417840" w:rsidRPr="00920118">
        <w:rPr>
          <w:rFonts w:ascii="Times New Roman" w:hAnsi="Times New Roman" w:cs="Times New Roman"/>
          <w:sz w:val="28"/>
          <w:szCs w:val="28"/>
        </w:rPr>
        <w:t>еятельность переформ</w:t>
      </w:r>
      <w:r w:rsidR="00113F27">
        <w:rPr>
          <w:rFonts w:ascii="Times New Roman" w:hAnsi="Times New Roman" w:cs="Times New Roman"/>
          <w:sz w:val="28"/>
          <w:szCs w:val="28"/>
        </w:rPr>
        <w:t>атируе</w:t>
      </w:r>
      <w:r w:rsidR="00417840" w:rsidRPr="00920118">
        <w:rPr>
          <w:rFonts w:ascii="Times New Roman" w:hAnsi="Times New Roman" w:cs="Times New Roman"/>
          <w:sz w:val="28"/>
          <w:szCs w:val="28"/>
        </w:rPr>
        <w:t>тся в направлени</w:t>
      </w:r>
      <w:r w:rsidR="00113F27">
        <w:rPr>
          <w:rFonts w:ascii="Times New Roman" w:hAnsi="Times New Roman" w:cs="Times New Roman"/>
          <w:sz w:val="28"/>
          <w:szCs w:val="28"/>
        </w:rPr>
        <w:t>я</w:t>
      </w:r>
      <w:r w:rsidR="00417840" w:rsidRPr="00920118">
        <w:rPr>
          <w:rFonts w:ascii="Times New Roman" w:hAnsi="Times New Roman" w:cs="Times New Roman"/>
          <w:sz w:val="28"/>
          <w:szCs w:val="28"/>
        </w:rPr>
        <w:t>, привлекательн</w:t>
      </w:r>
      <w:r w:rsidR="00113F27">
        <w:rPr>
          <w:rFonts w:ascii="Times New Roman" w:hAnsi="Times New Roman" w:cs="Times New Roman"/>
          <w:sz w:val="28"/>
          <w:szCs w:val="28"/>
        </w:rPr>
        <w:t>ые</w:t>
      </w:r>
      <w:r w:rsidR="00417840" w:rsidRPr="00920118">
        <w:rPr>
          <w:rFonts w:ascii="Times New Roman" w:hAnsi="Times New Roman" w:cs="Times New Roman"/>
          <w:sz w:val="28"/>
          <w:szCs w:val="28"/>
        </w:rPr>
        <w:t xml:space="preserve"> непосредственно для нашей целевой аудитории. Открываются и\или продолжают свою деятельность клубные формирования, интересные</w:t>
      </w:r>
      <w:r w:rsidR="00113F27">
        <w:rPr>
          <w:rFonts w:ascii="Times New Roman" w:hAnsi="Times New Roman" w:cs="Times New Roman"/>
          <w:sz w:val="28"/>
          <w:szCs w:val="28"/>
        </w:rPr>
        <w:t xml:space="preserve"> </w:t>
      </w:r>
      <w:r w:rsidR="00417840" w:rsidRPr="00920118">
        <w:rPr>
          <w:rFonts w:ascii="Times New Roman" w:hAnsi="Times New Roman" w:cs="Times New Roman"/>
          <w:sz w:val="28"/>
          <w:szCs w:val="28"/>
        </w:rPr>
        <w:t>именно для по</w:t>
      </w:r>
      <w:r w:rsidR="00113F27">
        <w:rPr>
          <w:rFonts w:ascii="Times New Roman" w:hAnsi="Times New Roman" w:cs="Times New Roman"/>
          <w:sz w:val="28"/>
          <w:szCs w:val="28"/>
        </w:rPr>
        <w:t>дростков и молодежи (спортивные и</w:t>
      </w:r>
      <w:r w:rsidR="00417840" w:rsidRPr="00920118">
        <w:rPr>
          <w:rFonts w:ascii="Times New Roman" w:hAnsi="Times New Roman" w:cs="Times New Roman"/>
          <w:sz w:val="28"/>
          <w:szCs w:val="28"/>
        </w:rPr>
        <w:t xml:space="preserve"> творческие).</w:t>
      </w:r>
      <w:r w:rsidR="00931C5E" w:rsidRPr="00920118">
        <w:rPr>
          <w:rFonts w:ascii="Times New Roman" w:hAnsi="Times New Roman" w:cs="Times New Roman"/>
          <w:sz w:val="28"/>
          <w:szCs w:val="28"/>
        </w:rPr>
        <w:t xml:space="preserve"> А так же к</w:t>
      </w:r>
      <w:r w:rsidR="00417840" w:rsidRPr="00920118">
        <w:rPr>
          <w:rFonts w:ascii="Times New Roman" w:hAnsi="Times New Roman" w:cs="Times New Roman"/>
          <w:sz w:val="28"/>
          <w:szCs w:val="28"/>
        </w:rPr>
        <w:t xml:space="preserve">лубные формирования Центра работают с подростками и молодёжью с </w:t>
      </w:r>
      <w:r w:rsidR="00920118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417840" w:rsidRPr="00920118">
        <w:rPr>
          <w:rFonts w:ascii="Times New Roman" w:hAnsi="Times New Roman" w:cs="Times New Roman"/>
          <w:sz w:val="28"/>
          <w:szCs w:val="28"/>
        </w:rPr>
        <w:t xml:space="preserve"> и в </w:t>
      </w:r>
      <w:r w:rsidR="00920118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="00417840" w:rsidRPr="00920118">
        <w:rPr>
          <w:rFonts w:ascii="Times New Roman" w:hAnsi="Times New Roman" w:cs="Times New Roman"/>
          <w:sz w:val="28"/>
          <w:szCs w:val="28"/>
        </w:rPr>
        <w:t>, давая им возможность социальной адаптации и творческого развития.</w:t>
      </w:r>
    </w:p>
    <w:p w:rsidR="00C74E72" w:rsidRPr="00920118" w:rsidRDefault="00C74E72" w:rsidP="00931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8">
        <w:rPr>
          <w:rFonts w:ascii="Times New Roman" w:hAnsi="Times New Roman" w:cs="Times New Roman"/>
          <w:sz w:val="28"/>
          <w:szCs w:val="28"/>
        </w:rPr>
        <w:t xml:space="preserve">Возрастной состав участников </w:t>
      </w:r>
      <w:r w:rsidR="008019ED" w:rsidRPr="00920118">
        <w:rPr>
          <w:rFonts w:ascii="Times New Roman" w:hAnsi="Times New Roman" w:cs="Times New Roman"/>
          <w:sz w:val="28"/>
          <w:szCs w:val="28"/>
        </w:rPr>
        <w:t xml:space="preserve">клубных формирований </w:t>
      </w:r>
      <w:r w:rsidRPr="00920118">
        <w:rPr>
          <w:rFonts w:ascii="Times New Roman" w:hAnsi="Times New Roman" w:cs="Times New Roman"/>
          <w:sz w:val="28"/>
          <w:szCs w:val="28"/>
        </w:rPr>
        <w:t>Центра:</w:t>
      </w:r>
    </w:p>
    <w:p w:rsidR="00C74E72" w:rsidRPr="00920118" w:rsidRDefault="00C74E72" w:rsidP="0056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8">
        <w:rPr>
          <w:rFonts w:ascii="Times New Roman" w:hAnsi="Times New Roman" w:cs="Times New Roman"/>
          <w:b/>
          <w:sz w:val="28"/>
          <w:szCs w:val="28"/>
        </w:rPr>
        <w:t>2020</w:t>
      </w:r>
      <w:r w:rsidRPr="00920118">
        <w:rPr>
          <w:rFonts w:ascii="Times New Roman" w:hAnsi="Times New Roman" w:cs="Times New Roman"/>
          <w:sz w:val="28"/>
          <w:szCs w:val="28"/>
        </w:rPr>
        <w:t xml:space="preserve"> год</w:t>
      </w:r>
      <w:r w:rsidR="00113F27">
        <w:rPr>
          <w:rFonts w:ascii="Times New Roman" w:hAnsi="Times New Roman" w:cs="Times New Roman"/>
          <w:sz w:val="28"/>
          <w:szCs w:val="28"/>
        </w:rPr>
        <w:t>:</w:t>
      </w:r>
      <w:r w:rsidRPr="00920118">
        <w:rPr>
          <w:rFonts w:ascii="Times New Roman" w:hAnsi="Times New Roman" w:cs="Times New Roman"/>
          <w:sz w:val="28"/>
          <w:szCs w:val="28"/>
        </w:rPr>
        <w:t xml:space="preserve"> от 14 до 18 лет (38,4% от общего числа участников КФ) и в возрасте от 8 до 13 лет (35,3 % от общего числа)</w:t>
      </w:r>
      <w:r w:rsidR="00567B3A">
        <w:rPr>
          <w:rFonts w:ascii="Times New Roman" w:hAnsi="Times New Roman" w:cs="Times New Roman"/>
          <w:sz w:val="28"/>
          <w:szCs w:val="28"/>
        </w:rPr>
        <w:t>, о</w:t>
      </w:r>
      <w:r w:rsidRPr="00920118">
        <w:rPr>
          <w:rFonts w:ascii="Times New Roman" w:hAnsi="Times New Roman" w:cs="Times New Roman"/>
          <w:sz w:val="28"/>
          <w:szCs w:val="28"/>
        </w:rPr>
        <w:t xml:space="preserve">т 30 (15,2 %) и </w:t>
      </w:r>
      <w:proofErr w:type="gramStart"/>
      <w:r w:rsidRPr="009201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0118">
        <w:rPr>
          <w:rFonts w:ascii="Times New Roman" w:hAnsi="Times New Roman" w:cs="Times New Roman"/>
          <w:sz w:val="28"/>
          <w:szCs w:val="28"/>
        </w:rPr>
        <w:t xml:space="preserve"> 19 </w:t>
      </w:r>
      <w:proofErr w:type="gramStart"/>
      <w:r w:rsidRPr="00920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0118">
        <w:rPr>
          <w:rFonts w:ascii="Times New Roman" w:hAnsi="Times New Roman" w:cs="Times New Roman"/>
          <w:sz w:val="28"/>
          <w:szCs w:val="28"/>
        </w:rPr>
        <w:t xml:space="preserve"> 30 лет (8,2%)</w:t>
      </w:r>
      <w:r w:rsidR="00567B3A">
        <w:rPr>
          <w:rFonts w:ascii="Times New Roman" w:hAnsi="Times New Roman" w:cs="Times New Roman"/>
          <w:sz w:val="28"/>
          <w:szCs w:val="28"/>
        </w:rPr>
        <w:t>, д</w:t>
      </w:r>
      <w:r w:rsidRPr="00920118">
        <w:rPr>
          <w:rFonts w:ascii="Times New Roman" w:hAnsi="Times New Roman" w:cs="Times New Roman"/>
          <w:sz w:val="28"/>
          <w:szCs w:val="28"/>
        </w:rPr>
        <w:t>ети в возрасте 3-7 лет составляют 2,8 % от общего числа занимающихся.</w:t>
      </w:r>
    </w:p>
    <w:p w:rsidR="00C74E72" w:rsidRPr="00920118" w:rsidRDefault="00C74E72" w:rsidP="00C7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8">
        <w:rPr>
          <w:rFonts w:ascii="Times New Roman" w:hAnsi="Times New Roman" w:cs="Times New Roman"/>
          <w:sz w:val="28"/>
          <w:szCs w:val="28"/>
        </w:rPr>
        <w:t>Большая часть занимающихся - это школьники (73,0%) и работающая молодежь (13,6 %).</w:t>
      </w:r>
    </w:p>
    <w:p w:rsidR="004E0267" w:rsidRPr="00920118" w:rsidRDefault="001541A6" w:rsidP="0056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3503071"/>
      <w:r w:rsidRPr="00920118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FF2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E72" w:rsidRPr="00920118">
        <w:rPr>
          <w:rFonts w:ascii="Times New Roman" w:hAnsi="Times New Roman" w:cs="Times New Roman"/>
          <w:sz w:val="28"/>
          <w:szCs w:val="28"/>
        </w:rPr>
        <w:t>год:</w:t>
      </w:r>
      <w:r w:rsidR="00113F27">
        <w:rPr>
          <w:rFonts w:ascii="Times New Roman" w:hAnsi="Times New Roman" w:cs="Times New Roman"/>
          <w:sz w:val="28"/>
          <w:szCs w:val="28"/>
        </w:rPr>
        <w:t xml:space="preserve"> </w:t>
      </w:r>
      <w:r w:rsidR="00CB0A6F" w:rsidRPr="00920118">
        <w:rPr>
          <w:rFonts w:ascii="Times New Roman" w:hAnsi="Times New Roman" w:cs="Times New Roman"/>
          <w:sz w:val="28"/>
          <w:szCs w:val="28"/>
        </w:rPr>
        <w:t>о</w:t>
      </w:r>
      <w:r w:rsidR="00133C07" w:rsidRPr="00920118">
        <w:rPr>
          <w:rFonts w:ascii="Times New Roman" w:hAnsi="Times New Roman" w:cs="Times New Roman"/>
          <w:sz w:val="28"/>
          <w:szCs w:val="28"/>
        </w:rPr>
        <w:t>т 14 до 18 лет (32,9% от общего числа участников КФ) и в возрасте от 8 до 13 лет (33,9 % от общего числа)</w:t>
      </w:r>
      <w:r w:rsidR="00567B3A">
        <w:rPr>
          <w:rFonts w:ascii="Times New Roman" w:hAnsi="Times New Roman" w:cs="Times New Roman"/>
          <w:sz w:val="28"/>
          <w:szCs w:val="28"/>
        </w:rPr>
        <w:t>, о</w:t>
      </w:r>
      <w:r w:rsidR="00133C07" w:rsidRPr="00920118">
        <w:rPr>
          <w:rFonts w:ascii="Times New Roman" w:hAnsi="Times New Roman" w:cs="Times New Roman"/>
          <w:sz w:val="28"/>
          <w:szCs w:val="28"/>
        </w:rPr>
        <w:t xml:space="preserve">т 30 (16,6 %) и </w:t>
      </w:r>
      <w:proofErr w:type="gramStart"/>
      <w:r w:rsidR="00133C07" w:rsidRPr="009201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33C07" w:rsidRPr="00920118">
        <w:rPr>
          <w:rFonts w:ascii="Times New Roman" w:hAnsi="Times New Roman" w:cs="Times New Roman"/>
          <w:sz w:val="28"/>
          <w:szCs w:val="28"/>
        </w:rPr>
        <w:t xml:space="preserve"> 19 </w:t>
      </w:r>
      <w:proofErr w:type="gramStart"/>
      <w:r w:rsidR="00133C07" w:rsidRPr="00920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3C07" w:rsidRPr="00920118">
        <w:rPr>
          <w:rFonts w:ascii="Times New Roman" w:hAnsi="Times New Roman" w:cs="Times New Roman"/>
          <w:sz w:val="28"/>
          <w:szCs w:val="28"/>
        </w:rPr>
        <w:t xml:space="preserve"> 30 лет (11%)</w:t>
      </w:r>
      <w:r w:rsidR="00567B3A">
        <w:rPr>
          <w:rFonts w:ascii="Times New Roman" w:hAnsi="Times New Roman" w:cs="Times New Roman"/>
          <w:sz w:val="28"/>
          <w:szCs w:val="28"/>
        </w:rPr>
        <w:t>, д</w:t>
      </w:r>
      <w:r w:rsidR="004E0267" w:rsidRPr="00920118">
        <w:rPr>
          <w:rFonts w:ascii="Times New Roman" w:hAnsi="Times New Roman" w:cs="Times New Roman"/>
          <w:sz w:val="28"/>
          <w:szCs w:val="28"/>
        </w:rPr>
        <w:t>ети в возрасте 3-7 лет составляют 5,5% от общего числа занимающихся.</w:t>
      </w:r>
    </w:p>
    <w:p w:rsidR="00CB0A6F" w:rsidRPr="00920118" w:rsidRDefault="004E0267" w:rsidP="0024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8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7F2F19" w:rsidRPr="00920118">
        <w:rPr>
          <w:rFonts w:ascii="Times New Roman" w:hAnsi="Times New Roman" w:cs="Times New Roman"/>
          <w:sz w:val="28"/>
          <w:szCs w:val="28"/>
        </w:rPr>
        <w:t>з</w:t>
      </w:r>
      <w:r w:rsidR="00567B3A">
        <w:rPr>
          <w:rFonts w:ascii="Times New Roman" w:hAnsi="Times New Roman" w:cs="Times New Roman"/>
          <w:sz w:val="28"/>
          <w:szCs w:val="28"/>
        </w:rPr>
        <w:t>анимающихся - это школьники (67</w:t>
      </w:r>
      <w:r w:rsidRPr="00920118">
        <w:rPr>
          <w:rFonts w:ascii="Times New Roman" w:hAnsi="Times New Roman" w:cs="Times New Roman"/>
          <w:sz w:val="28"/>
          <w:szCs w:val="28"/>
        </w:rPr>
        <w:t>%) и работающая молодежь (14,1 %)</w:t>
      </w:r>
      <w:r w:rsidR="00567B3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B0A6F" w:rsidRPr="00567B3A" w:rsidRDefault="00CB0A6F" w:rsidP="0056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8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920118">
        <w:rPr>
          <w:rFonts w:ascii="Times New Roman" w:hAnsi="Times New Roman" w:cs="Times New Roman"/>
          <w:sz w:val="28"/>
          <w:szCs w:val="28"/>
        </w:rPr>
        <w:t xml:space="preserve"> год</w:t>
      </w:r>
      <w:r w:rsidR="00C74E72" w:rsidRPr="00920118">
        <w:rPr>
          <w:rFonts w:ascii="Times New Roman" w:hAnsi="Times New Roman" w:cs="Times New Roman"/>
          <w:sz w:val="28"/>
          <w:szCs w:val="28"/>
        </w:rPr>
        <w:t>:</w:t>
      </w:r>
      <w:r w:rsidRPr="00920118">
        <w:rPr>
          <w:rFonts w:ascii="Times New Roman" w:hAnsi="Times New Roman" w:cs="Times New Roman"/>
          <w:sz w:val="28"/>
          <w:szCs w:val="28"/>
        </w:rPr>
        <w:t xml:space="preserve"> подростки в возрасте от 14 до 18 лет (32,2% от общего числа участников КФ) и в возрасте от 8 до </w:t>
      </w:r>
      <w:r w:rsidR="00567B3A">
        <w:rPr>
          <w:rFonts w:ascii="Times New Roman" w:hAnsi="Times New Roman" w:cs="Times New Roman"/>
          <w:sz w:val="28"/>
          <w:szCs w:val="28"/>
        </w:rPr>
        <w:t xml:space="preserve">13 лет (28,9% от общего числа), </w:t>
      </w:r>
      <w:r w:rsidR="00567B3A" w:rsidRPr="00567B3A">
        <w:rPr>
          <w:rFonts w:ascii="Times New Roman" w:hAnsi="Times New Roman" w:cs="Times New Roman"/>
          <w:sz w:val="28"/>
          <w:szCs w:val="28"/>
        </w:rPr>
        <w:t>д</w:t>
      </w:r>
      <w:r w:rsidRPr="00567B3A">
        <w:rPr>
          <w:rFonts w:ascii="Times New Roman" w:hAnsi="Times New Roman" w:cs="Times New Roman"/>
          <w:sz w:val="28"/>
          <w:szCs w:val="28"/>
        </w:rPr>
        <w:t xml:space="preserve">алее идёт </w:t>
      </w:r>
      <w:r w:rsidRPr="00567B3A">
        <w:rPr>
          <w:rFonts w:ascii="Times New Roman" w:hAnsi="Times New Roman" w:cs="Times New Roman"/>
          <w:sz w:val="28"/>
          <w:szCs w:val="28"/>
        </w:rPr>
        <w:lastRenderedPageBreak/>
        <w:t>молодёжь в возрасте от 19 до 30 лет (18,9%) и взросл</w:t>
      </w:r>
      <w:r w:rsidR="00567B3A" w:rsidRPr="00567B3A">
        <w:rPr>
          <w:rFonts w:ascii="Times New Roman" w:hAnsi="Times New Roman" w:cs="Times New Roman"/>
          <w:sz w:val="28"/>
          <w:szCs w:val="28"/>
        </w:rPr>
        <w:t>ые в возрасте от 30 лет (14,7%), д</w:t>
      </w:r>
      <w:r w:rsidRPr="00567B3A">
        <w:rPr>
          <w:rFonts w:ascii="Times New Roman" w:hAnsi="Times New Roman" w:cs="Times New Roman"/>
          <w:sz w:val="28"/>
          <w:szCs w:val="28"/>
        </w:rPr>
        <w:t>ети в возрасте 3-7 лет составляют 5,2% от общего числа занимающихся.</w:t>
      </w:r>
    </w:p>
    <w:p w:rsidR="004E0267" w:rsidRPr="00567B3A" w:rsidRDefault="00CB0A6F" w:rsidP="0024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3A">
        <w:rPr>
          <w:rFonts w:ascii="Times New Roman" w:hAnsi="Times New Roman" w:cs="Times New Roman"/>
          <w:sz w:val="28"/>
          <w:szCs w:val="28"/>
        </w:rPr>
        <w:t>Большая часть занимающихся в КФ это школьники (64,9%) и работающая молодежь (10,2%)</w:t>
      </w:r>
      <w:r w:rsidR="00567B3A" w:rsidRPr="00567B3A">
        <w:rPr>
          <w:rFonts w:ascii="Times New Roman" w:hAnsi="Times New Roman" w:cs="Times New Roman"/>
          <w:sz w:val="28"/>
          <w:szCs w:val="28"/>
        </w:rPr>
        <w:t>.</w:t>
      </w:r>
    </w:p>
    <w:p w:rsidR="005A008D" w:rsidRPr="003814A4" w:rsidRDefault="002618A8" w:rsidP="00D9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814A4">
        <w:rPr>
          <w:rFonts w:ascii="Times New Roman" w:hAnsi="Times New Roman" w:cs="Times New Roman"/>
          <w:noProof/>
          <w:sz w:val="28"/>
          <w:szCs w:val="28"/>
          <w:highlight w:val="cyan"/>
        </w:rPr>
        <w:drawing>
          <wp:inline distT="0" distB="0" distL="0" distR="0">
            <wp:extent cx="5553075" cy="26098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1D3" w:rsidRPr="00BF21D3" w:rsidRDefault="00E9303B" w:rsidP="00BF21D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21D3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D95614" w:rsidRPr="00BF21D3">
        <w:rPr>
          <w:rFonts w:ascii="Times New Roman" w:hAnsi="Times New Roman" w:cs="Times New Roman"/>
          <w:i/>
          <w:sz w:val="24"/>
          <w:szCs w:val="24"/>
        </w:rPr>
        <w:t>2 Возрастной состав КФ</w:t>
      </w:r>
      <w:r w:rsidR="00BF21D3" w:rsidRPr="00BF21D3">
        <w:rPr>
          <w:rFonts w:ascii="Times New Roman" w:hAnsi="Times New Roman" w:cs="Times New Roman"/>
          <w:bCs/>
          <w:i/>
          <w:sz w:val="24"/>
          <w:szCs w:val="24"/>
        </w:rPr>
        <w:t>2018-2020 гг.</w:t>
      </w:r>
    </w:p>
    <w:p w:rsidR="00D95614" w:rsidRPr="00BF21D3" w:rsidRDefault="00D95614" w:rsidP="00D956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5614" w:rsidRPr="003814A4" w:rsidRDefault="00D95614" w:rsidP="00D956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highlight w:val="cyan"/>
        </w:rPr>
      </w:pPr>
    </w:p>
    <w:p w:rsidR="00D1061E" w:rsidRPr="00567B3A" w:rsidRDefault="00A104C0" w:rsidP="00CF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3A">
        <w:rPr>
          <w:rFonts w:ascii="Times New Roman" w:hAnsi="Times New Roman" w:cs="Times New Roman"/>
          <w:sz w:val="28"/>
          <w:szCs w:val="28"/>
        </w:rPr>
        <w:t>Как видно из Диаграммы 3.2. б</w:t>
      </w:r>
      <w:r w:rsidR="00D1061E" w:rsidRPr="00567B3A">
        <w:rPr>
          <w:rFonts w:ascii="Times New Roman" w:hAnsi="Times New Roman" w:cs="Times New Roman"/>
          <w:sz w:val="28"/>
          <w:szCs w:val="28"/>
        </w:rPr>
        <w:t>ольшая</w:t>
      </w:r>
      <w:r w:rsidR="00931C5E" w:rsidRPr="00567B3A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794ECC" w:rsidRPr="00567B3A">
        <w:rPr>
          <w:rFonts w:ascii="Times New Roman" w:hAnsi="Times New Roman" w:cs="Times New Roman"/>
          <w:sz w:val="28"/>
          <w:szCs w:val="28"/>
        </w:rPr>
        <w:t>,воспитанников</w:t>
      </w:r>
      <w:r w:rsidR="00056F4F" w:rsidRPr="00567B3A">
        <w:rPr>
          <w:rFonts w:ascii="Times New Roman" w:hAnsi="Times New Roman" w:cs="Times New Roman"/>
          <w:sz w:val="28"/>
          <w:szCs w:val="28"/>
        </w:rPr>
        <w:t xml:space="preserve"> КФ</w:t>
      </w:r>
      <w:r w:rsidR="00794ECC" w:rsidRPr="00567B3A">
        <w:rPr>
          <w:rFonts w:ascii="Times New Roman" w:hAnsi="Times New Roman" w:cs="Times New Roman"/>
          <w:sz w:val="28"/>
          <w:szCs w:val="28"/>
        </w:rPr>
        <w:t>,</w:t>
      </w:r>
      <w:r w:rsidR="00931C5E" w:rsidRPr="00567B3A">
        <w:rPr>
          <w:rFonts w:ascii="Times New Roman" w:hAnsi="Times New Roman" w:cs="Times New Roman"/>
          <w:sz w:val="28"/>
          <w:szCs w:val="28"/>
        </w:rPr>
        <w:t xml:space="preserve"> составляет целевая аудитория</w:t>
      </w:r>
      <w:r w:rsidR="00F03019">
        <w:rPr>
          <w:rFonts w:ascii="Times New Roman" w:hAnsi="Times New Roman" w:cs="Times New Roman"/>
          <w:sz w:val="28"/>
          <w:szCs w:val="28"/>
        </w:rPr>
        <w:t xml:space="preserve"> в возрасте от 14 до 18</w:t>
      </w:r>
      <w:r w:rsidR="00EB363E" w:rsidRPr="00567B3A">
        <w:rPr>
          <w:rFonts w:ascii="Times New Roman" w:hAnsi="Times New Roman" w:cs="Times New Roman"/>
          <w:sz w:val="28"/>
          <w:szCs w:val="28"/>
        </w:rPr>
        <w:t xml:space="preserve"> лет</w:t>
      </w:r>
      <w:r w:rsidR="00931C5E" w:rsidRPr="00567B3A">
        <w:rPr>
          <w:rFonts w:ascii="Times New Roman" w:hAnsi="Times New Roman" w:cs="Times New Roman"/>
          <w:sz w:val="28"/>
          <w:szCs w:val="28"/>
        </w:rPr>
        <w:t xml:space="preserve">. Это результат целенаправленной работы </w:t>
      </w:r>
      <w:r w:rsidR="007F2F19" w:rsidRPr="00567B3A">
        <w:rPr>
          <w:rFonts w:ascii="Times New Roman" w:hAnsi="Times New Roman" w:cs="Times New Roman"/>
          <w:sz w:val="28"/>
          <w:szCs w:val="28"/>
        </w:rPr>
        <w:t>администрации</w:t>
      </w:r>
      <w:r w:rsidR="00931C5E" w:rsidRPr="00567B3A">
        <w:rPr>
          <w:rFonts w:ascii="Times New Roman" w:hAnsi="Times New Roman" w:cs="Times New Roman"/>
          <w:sz w:val="28"/>
          <w:szCs w:val="28"/>
        </w:rPr>
        <w:t xml:space="preserve"> и специалистов </w:t>
      </w:r>
      <w:r w:rsidR="007F2F19" w:rsidRPr="00567B3A">
        <w:rPr>
          <w:rFonts w:ascii="Times New Roman" w:hAnsi="Times New Roman" w:cs="Times New Roman"/>
          <w:sz w:val="28"/>
          <w:szCs w:val="28"/>
        </w:rPr>
        <w:t>Учреждения</w:t>
      </w:r>
      <w:r w:rsidR="00931C5E" w:rsidRPr="00567B3A">
        <w:rPr>
          <w:rFonts w:ascii="Times New Roman" w:hAnsi="Times New Roman" w:cs="Times New Roman"/>
          <w:sz w:val="28"/>
          <w:szCs w:val="28"/>
        </w:rPr>
        <w:t xml:space="preserve">. Небольшой спад численности в возрасте от 19 до 30 лет по сравнению с прошлым годом связан с тем, что </w:t>
      </w:r>
      <w:r w:rsidR="00EC3B7A" w:rsidRPr="00567B3A">
        <w:rPr>
          <w:rFonts w:ascii="Times New Roman" w:hAnsi="Times New Roman" w:cs="Times New Roman"/>
          <w:sz w:val="28"/>
          <w:szCs w:val="28"/>
        </w:rPr>
        <w:t>на территории микрорайонов «</w:t>
      </w:r>
      <w:proofErr w:type="spellStart"/>
      <w:r w:rsidR="00EC3B7A" w:rsidRPr="00567B3A">
        <w:rPr>
          <w:rFonts w:ascii="Times New Roman" w:hAnsi="Times New Roman" w:cs="Times New Roman"/>
          <w:sz w:val="28"/>
          <w:szCs w:val="28"/>
        </w:rPr>
        <w:t>Обь</w:t>
      </w:r>
      <w:r w:rsidR="00931C5E" w:rsidRPr="00567B3A">
        <w:rPr>
          <w:rFonts w:ascii="Times New Roman" w:hAnsi="Times New Roman" w:cs="Times New Roman"/>
          <w:sz w:val="28"/>
          <w:szCs w:val="28"/>
        </w:rPr>
        <w:t>ГЭС</w:t>
      </w:r>
      <w:proofErr w:type="spellEnd"/>
      <w:r w:rsidR="00931C5E" w:rsidRPr="00567B3A">
        <w:rPr>
          <w:rFonts w:ascii="Times New Roman" w:hAnsi="Times New Roman" w:cs="Times New Roman"/>
          <w:sz w:val="28"/>
          <w:szCs w:val="28"/>
        </w:rPr>
        <w:t xml:space="preserve">» и «Правые </w:t>
      </w:r>
      <w:proofErr w:type="spellStart"/>
      <w:r w:rsidR="00931C5E" w:rsidRPr="00567B3A">
        <w:rPr>
          <w:rFonts w:ascii="Times New Roman" w:hAnsi="Times New Roman" w:cs="Times New Roman"/>
          <w:sz w:val="28"/>
          <w:szCs w:val="28"/>
        </w:rPr>
        <w:t>Чёмы</w:t>
      </w:r>
      <w:proofErr w:type="spellEnd"/>
      <w:r w:rsidR="00931C5E" w:rsidRPr="00567B3A">
        <w:rPr>
          <w:rFonts w:ascii="Times New Roman" w:hAnsi="Times New Roman" w:cs="Times New Roman"/>
          <w:sz w:val="28"/>
          <w:szCs w:val="28"/>
        </w:rPr>
        <w:t>» мало рабочих мест и образовательных учреждений СПО и ВПО</w:t>
      </w:r>
      <w:r w:rsidR="005D079C" w:rsidRPr="00567B3A">
        <w:rPr>
          <w:rFonts w:ascii="Times New Roman" w:hAnsi="Times New Roman" w:cs="Times New Roman"/>
          <w:sz w:val="28"/>
          <w:szCs w:val="28"/>
        </w:rPr>
        <w:t>,поэтому</w:t>
      </w:r>
      <w:r w:rsidR="00931C5E" w:rsidRPr="00567B3A">
        <w:rPr>
          <w:rFonts w:ascii="Times New Roman" w:hAnsi="Times New Roman" w:cs="Times New Roman"/>
          <w:sz w:val="28"/>
          <w:szCs w:val="28"/>
        </w:rPr>
        <w:t xml:space="preserve"> молодежь вынуждена ездить в город.</w:t>
      </w:r>
    </w:p>
    <w:p w:rsidR="00931C5E" w:rsidRPr="00567B3A" w:rsidRDefault="00D1061E" w:rsidP="00CF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3A">
        <w:rPr>
          <w:rFonts w:ascii="Times New Roman" w:hAnsi="Times New Roman" w:cs="Times New Roman"/>
          <w:sz w:val="28"/>
          <w:szCs w:val="28"/>
        </w:rPr>
        <w:t>И</w:t>
      </w:r>
      <w:r w:rsidR="00D27FEE" w:rsidRPr="00567B3A">
        <w:rPr>
          <w:rFonts w:ascii="Times New Roman" w:hAnsi="Times New Roman" w:cs="Times New Roman"/>
          <w:sz w:val="28"/>
          <w:szCs w:val="28"/>
        </w:rPr>
        <w:t>сходя из данных диаграммы, видно, что возрастные категории из года в год переходят в другую возрастную категорию</w:t>
      </w:r>
      <w:r w:rsidR="00A9247C" w:rsidRPr="00567B3A">
        <w:rPr>
          <w:rFonts w:ascii="Times New Roman" w:hAnsi="Times New Roman" w:cs="Times New Roman"/>
          <w:sz w:val="28"/>
          <w:szCs w:val="28"/>
        </w:rPr>
        <w:t>. Этот параметр показывает стабильность и сохранность контингента воспитанников</w:t>
      </w:r>
      <w:r w:rsidR="005D079C" w:rsidRPr="00567B3A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A9247C" w:rsidRPr="00567B3A">
        <w:rPr>
          <w:rFonts w:ascii="Times New Roman" w:hAnsi="Times New Roman" w:cs="Times New Roman"/>
          <w:sz w:val="28"/>
          <w:szCs w:val="28"/>
        </w:rPr>
        <w:t>.</w:t>
      </w:r>
    </w:p>
    <w:p w:rsidR="00814F12" w:rsidRDefault="00814F12" w:rsidP="004F6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12">
        <w:rPr>
          <w:rFonts w:ascii="Times New Roman" w:hAnsi="Times New Roman" w:cs="Times New Roman"/>
          <w:sz w:val="28"/>
          <w:szCs w:val="28"/>
        </w:rPr>
        <w:t xml:space="preserve">В 2020 году воспитанники </w:t>
      </w:r>
      <w:r w:rsidR="00567B3A" w:rsidRPr="00920118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Pr="00814F12">
        <w:rPr>
          <w:rFonts w:ascii="Times New Roman" w:hAnsi="Times New Roman" w:cs="Times New Roman"/>
          <w:sz w:val="28"/>
          <w:szCs w:val="28"/>
        </w:rPr>
        <w:t xml:space="preserve"> приняли участие в 92 социально значимых мероприятиях различного уровня. Этот показатель в сравнении с прошлым годом уменьшился в связи с длительной самоизоляцией по COVID-19, но, тем не менее, воспитанники клубных формирований принимают активное участие в социально значимых мероприятиях, проводимых не только Центром, но и мероприятиях различного уровня, что подтверждается дипломами, грамотами и благодарственными письмами.</w:t>
      </w:r>
    </w:p>
    <w:p w:rsidR="00C43862" w:rsidRPr="00C43862" w:rsidRDefault="00C43862" w:rsidP="00C438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Проектная</w:t>
      </w:r>
      <w:proofErr w:type="gramEnd"/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13F2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деятелность</w:t>
      </w:r>
      <w:proofErr w:type="spellEnd"/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Центре </w:t>
      </w:r>
      <w:r w:rsidR="004C52E5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 году проводилась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223F5E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пяти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направлениям молодежной политики:</w:t>
      </w:r>
    </w:p>
    <w:p w:rsidR="00C43862" w:rsidRPr="00C43862" w:rsidRDefault="00C43862" w:rsidP="00C438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A374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развитию</w:t>
      </w:r>
      <w:r w:rsidR="00113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3745"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активной жизненной позиции 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>у подростков и молодежи;</w:t>
      </w:r>
    </w:p>
    <w:p w:rsidR="00C43862" w:rsidRPr="00C43862" w:rsidRDefault="00C43862" w:rsidP="00C438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приобщение подростков и молодежи к здоровому образу жизни;</w:t>
      </w:r>
    </w:p>
    <w:p w:rsidR="00C43862" w:rsidRPr="00C43862" w:rsidRDefault="00C43862" w:rsidP="00C438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гражданское-патриотическое воспитание;</w:t>
      </w:r>
    </w:p>
    <w:p w:rsidR="00C43862" w:rsidRPr="00C43862" w:rsidRDefault="00C43862" w:rsidP="00C438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содействие молодежи в трудной жизненной ситуации;</w:t>
      </w:r>
    </w:p>
    <w:p w:rsidR="00C43862" w:rsidRDefault="00C43862" w:rsidP="00C438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профориентация подростков и молодежи.</w:t>
      </w:r>
    </w:p>
    <w:p w:rsidR="00C43862" w:rsidRPr="00C43862" w:rsidRDefault="00C43862" w:rsidP="00C438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Фактические показатели соответствуют </w:t>
      </w:r>
      <w:proofErr w:type="gramStart"/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запланированным</w:t>
      </w:r>
      <w:proofErr w:type="gramEnd"/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C3122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задании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(МЗ – 14 проектов, фактически – 14). </w:t>
      </w:r>
    </w:p>
    <w:p w:rsidR="00C43862" w:rsidRDefault="00C43862" w:rsidP="00C438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сравнении с прошлым годом количество проектов в </w:t>
      </w:r>
      <w:r w:rsidR="00C3122A" w:rsidRPr="00C3122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задании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уменьшилось, это связано с тем, что деятельность учреждения направлена не на увеличение количества проектов, а на улучшение их качества.</w:t>
      </w:r>
      <w:r w:rsidR="00113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Некоторые проекты становятся цикличными, такие как: свободные пространства «Астероид Б-612» и «МИФ», </w:t>
      </w:r>
      <w:r w:rsidR="00113F2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F5C8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LIVE</w:t>
      </w:r>
      <w:proofErr w:type="gramStart"/>
      <w:r w:rsidR="008F5C85">
        <w:rPr>
          <w:rFonts w:ascii="Times New Roman" w:eastAsiaTheme="minorHAnsi" w:hAnsi="Times New Roman" w:cs="Times New Roman"/>
          <w:sz w:val="28"/>
          <w:szCs w:val="28"/>
          <w:lang w:eastAsia="en-US"/>
        </w:rPr>
        <w:t>НЬ</w:t>
      </w:r>
      <w:proofErr w:type="gramEnd"/>
      <w:r w:rsidR="004F6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«Штаб трудовых отрядов», «Эко-кухня» и др., что говорит об интересе подростков и молодежи, а также о востребованности этих проектов среди населения Советского района. </w:t>
      </w:r>
    </w:p>
    <w:p w:rsidR="00E9303B" w:rsidRDefault="00E9303B" w:rsidP="00C438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1FA0" w:rsidRPr="00C43862" w:rsidRDefault="00E9303B" w:rsidP="00E9303B">
      <w:pPr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535805" cy="3108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03B" w:rsidRDefault="00E9303B" w:rsidP="00E930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1D3">
        <w:rPr>
          <w:rFonts w:ascii="Times New Roman" w:hAnsi="Times New Roman" w:cs="Times New Roman"/>
          <w:i/>
          <w:sz w:val="24"/>
          <w:szCs w:val="24"/>
        </w:rPr>
        <w:t>Диаграмма 3 Количество участников проектов</w:t>
      </w:r>
      <w:r w:rsidR="00BF21D3">
        <w:rPr>
          <w:rFonts w:ascii="Times New Roman" w:hAnsi="Times New Roman" w:cs="Times New Roman"/>
          <w:i/>
          <w:sz w:val="24"/>
          <w:szCs w:val="24"/>
        </w:rPr>
        <w:t xml:space="preserve"> в 2018-2020 гг.</w:t>
      </w:r>
    </w:p>
    <w:p w:rsidR="00BF21D3" w:rsidRPr="00BF21D3" w:rsidRDefault="00BF21D3" w:rsidP="00E930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122A" w:rsidRPr="00C43862" w:rsidRDefault="00E9303B" w:rsidP="00F5536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диаграмме №3 видно, что количественный состав участников проектов намного превышает предыдущие </w:t>
      </w:r>
      <w:r w:rsidR="00F5536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годы, так как с</w:t>
      </w:r>
      <w:r w:rsidR="00C43862"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пециалистами Центра </w:t>
      </w:r>
      <w:r w:rsid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 году </w:t>
      </w:r>
      <w:r w:rsidR="00C43862"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велась активная работа в онлайн-режиме: создавались видеоролики, проводились конкурсы, викторины и различные акции; все </w:t>
      </w:r>
      <w:r w:rsidR="004B1FA0"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планируемые</w:t>
      </w:r>
      <w:r w:rsidR="00C43862" w:rsidRPr="00C43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мероприятия, в рамках проекта, были проведены, показателем их успешности можно считать большое количество просмотров. Получены положительные отзывы, проекты эффективны – достигнуты цель </w:t>
      </w:r>
      <w:r w:rsidR="00290A70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ожидаемые результаты,</w:t>
      </w:r>
      <w:r w:rsidR="00290A70" w:rsidRPr="00290A70">
        <w:rPr>
          <w:rFonts w:ascii="Times New Roman" w:eastAsiaTheme="minorHAnsi" w:hAnsi="Times New Roman" w:cs="Times New Roman"/>
          <w:sz w:val="28"/>
          <w:szCs w:val="28"/>
          <w:lang w:eastAsia="en-US"/>
        </w:rPr>
        <w:t>хотя в начале непрерывной онлайн работы возникали вопросы и трудности в проведении мероприятий проектов.</w:t>
      </w:r>
    </w:p>
    <w:p w:rsidR="004F675B" w:rsidRPr="004F675B" w:rsidRDefault="004F675B" w:rsidP="004F67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связи </w:t>
      </w:r>
      <w:r w:rsidRPr="00F55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0D0725" w:rsidRPr="00F55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большим количеством </w:t>
      </w:r>
      <w:r w:rsidR="00F5536C" w:rsidRPr="00F5536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8F5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0D0725" w:rsidRPr="00F5536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</w:t>
      </w:r>
      <w:proofErr w:type="spellEnd"/>
      <w:r w:rsidR="00F55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формате</w:t>
      </w:r>
      <w:r w:rsidR="000D0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4F67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«Город над Обью» будет модерни</w:t>
      </w:r>
      <w:r w:rsidR="00290A70">
        <w:rPr>
          <w:rFonts w:ascii="Times New Roman" w:eastAsiaTheme="minorHAnsi" w:hAnsi="Times New Roman" w:cs="Times New Roman"/>
          <w:sz w:val="28"/>
          <w:szCs w:val="28"/>
          <w:lang w:eastAsia="en-US"/>
        </w:rPr>
        <w:t>зиро</w:t>
      </w:r>
      <w:r w:rsidR="008F5C85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 в серию мероприятий</w:t>
      </w:r>
      <w:r w:rsidRPr="004F6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819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«Ландшафт» расширяет свои границы, проводит </w:t>
      </w:r>
      <w:proofErr w:type="spellStart"/>
      <w:r w:rsidR="0038192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ребрендинг</w:t>
      </w:r>
      <w:proofErr w:type="spellEnd"/>
      <w:r w:rsidR="003819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меняет свое название на «</w:t>
      </w:r>
      <w:proofErr w:type="spellStart"/>
      <w:r w:rsidR="00381926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АртОк</w:t>
      </w:r>
      <w:proofErr w:type="spellEnd"/>
      <w:r w:rsidR="00381926">
        <w:rPr>
          <w:rFonts w:ascii="Times New Roman" w:eastAsiaTheme="minorHAnsi" w:hAnsi="Times New Roman" w:cs="Times New Roman"/>
          <w:sz w:val="28"/>
          <w:szCs w:val="28"/>
          <w:lang w:eastAsia="en-US"/>
        </w:rPr>
        <w:t>» и будет проходить в течение всего года, что говорит о востребованности и социальной значимости проекта.</w:t>
      </w:r>
    </w:p>
    <w:p w:rsidR="00C43862" w:rsidRPr="00C43862" w:rsidRDefault="000D0725" w:rsidP="00C4386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целом, можно отметить, что все проекты удачно функционируют как </w:t>
      </w:r>
      <w:r w:rsidR="0038192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90A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офлайн режиме, так и в онлайн.</w:t>
      </w:r>
    </w:p>
    <w:p w:rsidR="00427BC6" w:rsidRPr="00427BC6" w:rsidRDefault="00427BC6" w:rsidP="00427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сравнению с предыдущими годами в 2020 году велась активная работа по написанию грантов. Специалисты Центра приняли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нескольких </w:t>
      </w:r>
      <w:proofErr w:type="spellStart"/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грантовых</w:t>
      </w:r>
      <w:proofErr w:type="spellEnd"/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конкурсах, таких как: «Всероссийский конкурс молодёжных проектов </w:t>
      </w: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среди физических лиц в 2020 году»,</w:t>
      </w:r>
      <w:r w:rsidRPr="00F0301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3019">
        <w:rPr>
          <w:rFonts w:ascii="Times New Roman" w:eastAsiaTheme="minorHAnsi" w:hAnsi="Times New Roman" w:cs="Times New Roman"/>
          <w:sz w:val="28"/>
          <w:szCs w:val="29"/>
          <w:shd w:val="clear" w:color="auto" w:fill="F4F7FC"/>
          <w:lang w:eastAsia="en-US"/>
        </w:rPr>
        <w:t>Конкурс социально значимых проектов в молодёжной сфере «Парад идей - 2020»,</w:t>
      </w: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«Конкурс</w:t>
      </w:r>
      <w:r w:rsidRPr="00427BC6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инициатив «Со мной регион успешнее», «Конкурс фонда президентских грантов» и др.</w:t>
      </w:r>
    </w:p>
    <w:p w:rsidR="00427BC6" w:rsidRPr="00427BC6" w:rsidRDefault="00427BC6" w:rsidP="00427BC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>ять наших заявок получили финансовую поддержку. Также стоит отметить то, что среди них есть президентский грант. В общей сложности на воплощение проектов было выделено 149</w:t>
      </w:r>
      <w:r w:rsidR="00113F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 266 рублей.</w:t>
      </w:r>
    </w:p>
    <w:p w:rsidR="00427BC6" w:rsidRPr="00427BC6" w:rsidRDefault="00427BC6" w:rsidP="00F5536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получил фин</w:t>
      </w:r>
      <w:r w:rsidR="00F5536C">
        <w:rPr>
          <w:rFonts w:ascii="Times New Roman" w:eastAsiaTheme="minorHAnsi" w:hAnsi="Times New Roman" w:cs="Times New Roman"/>
          <w:sz w:val="28"/>
          <w:szCs w:val="28"/>
          <w:lang w:eastAsia="en-US"/>
        </w:rPr>
        <w:t>ансовую поддержку в размере 30</w:t>
      </w:r>
      <w:r w:rsidR="008F5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536C"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Народный образцовый коллектив хореографическая студия «Младые россы»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принял участие во В</w:t>
      </w: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сероссийском фестивале </w:t>
      </w:r>
      <w:proofErr w:type="spellStart"/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стримов</w:t>
      </w:r>
      <w:proofErr w:type="spellEnd"/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добрососедских концертов «Таврида рядом» организованном арт-кластером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Таврида</w:t>
      </w:r>
      <w:r w:rsidR="00F5536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F5536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536C"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F5536C"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году будет продолжена актив</w:t>
      </w:r>
      <w:r w:rsidR="00F5536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работа по этому направлению.</w:t>
      </w:r>
    </w:p>
    <w:p w:rsidR="00493922" w:rsidRDefault="006640EC" w:rsidP="0049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Центром в летний период </w:t>
      </w:r>
      <w:r w:rsidR="00493922" w:rsidRPr="00532882">
        <w:rPr>
          <w:rFonts w:ascii="Times New Roman" w:hAnsi="Times New Roman" w:cs="Times New Roman"/>
          <w:sz w:val="28"/>
          <w:szCs w:val="28"/>
        </w:rPr>
        <w:t>ведется активная работа по трудоустройству подростков от 14 до 18 лет: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каждым годом увеличивается количество трудоустроенных. В качестве партнера выступает НООО </w:t>
      </w:r>
      <w:r w:rsidR="00493922">
        <w:rPr>
          <w:rFonts w:ascii="Times New Roman" w:eastAsiaTheme="minorHAnsi" w:hAnsi="Times New Roman" w:cs="Times New Roman"/>
          <w:sz w:val="28"/>
          <w:szCs w:val="28"/>
          <w:lang w:eastAsia="en-US"/>
        </w:rPr>
        <w:t>«Талант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Инициатива. Молодость». В 2020 году трудоустройство было сдвинуто на летне-осенний период, </w:t>
      </w:r>
      <w:proofErr w:type="gramStart"/>
      <w:r w:rsidR="008F5C85">
        <w:rPr>
          <w:rFonts w:ascii="Times New Roman" w:eastAsiaTheme="minorHAnsi" w:hAnsi="Times New Roman" w:cs="Times New Roman"/>
          <w:sz w:val="28"/>
          <w:szCs w:val="28"/>
          <w:lang w:eastAsia="en-US"/>
        </w:rPr>
        <w:t>но</w:t>
      </w:r>
      <w:proofErr w:type="gramEnd"/>
      <w:r w:rsidR="008F5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863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есмотря на </w:t>
      </w:r>
      <w:r w:rsidR="008F5C85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</w:t>
      </w:r>
      <w:r w:rsidR="00863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подростки </w:t>
      </w:r>
      <w:r w:rsidR="008F5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равно смогли получить свой </w:t>
      </w:r>
      <w:r w:rsidR="00863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первый опыт </w:t>
      </w:r>
      <w:r w:rsidR="008F5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</w:t>
      </w:r>
      <w:r w:rsidR="008633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</w:t>
      </w:r>
      <w:r w:rsidR="0049392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ервый самостоятельный заработок:</w:t>
      </w:r>
    </w:p>
    <w:p w:rsidR="00493922" w:rsidRPr="00547874" w:rsidRDefault="00493922" w:rsidP="0049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 – 88 чел.; 2019г. – 70 чел.;</w:t>
      </w:r>
      <w:r w:rsidR="008F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г. – 42 чел.;</w:t>
      </w:r>
      <w:r w:rsidR="008F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2017г. – 31 чел.</w:t>
      </w:r>
    </w:p>
    <w:p w:rsidR="006640EC" w:rsidRPr="00493922" w:rsidRDefault="00493922" w:rsidP="0049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6F">
        <w:rPr>
          <w:rFonts w:ascii="Times New Roman" w:hAnsi="Times New Roman" w:cs="Times New Roman"/>
          <w:sz w:val="28"/>
          <w:szCs w:val="28"/>
        </w:rPr>
        <w:t>Такое большое количество трудоустроенных обусловлено тем, что специалисты Центра провели большую информационно – разъяснительную работу с учащимися образовательных учреждений Советского района и смогли на конкурсной основе отобрать самых активных подростков, которые зарекомендовали себя в течении учебного года на различных трудовых мероприятиях и акциях</w:t>
      </w:r>
      <w:r w:rsidR="00F03019">
        <w:rPr>
          <w:rFonts w:ascii="Times New Roman" w:hAnsi="Times New Roman" w:cs="Times New Roman"/>
          <w:sz w:val="28"/>
          <w:szCs w:val="28"/>
        </w:rPr>
        <w:t>, а также был создан четвертый трудовой отряд.</w:t>
      </w:r>
    </w:p>
    <w:p w:rsidR="009228F6" w:rsidRPr="00863A9F" w:rsidRDefault="009228F6" w:rsidP="009228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A9F">
        <w:rPr>
          <w:rFonts w:ascii="Times New Roman" w:hAnsi="Times New Roman" w:cs="Times New Roman"/>
          <w:bCs/>
          <w:sz w:val="28"/>
          <w:szCs w:val="28"/>
        </w:rPr>
        <w:t>Ежегодно специалистами Центра организуются туристические сборы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228F6" w:rsidRDefault="009228F6" w:rsidP="0092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МЗ – 5 (50 чел.</w:t>
      </w:r>
      <w:r w:rsidRPr="00CF14F5">
        <w:rPr>
          <w:rFonts w:ascii="Times New Roman" w:hAnsi="Times New Roman" w:cs="Times New Roman"/>
          <w:sz w:val="28"/>
          <w:szCs w:val="28"/>
        </w:rPr>
        <w:t>в возрасте от 14 до 35 лет)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28F6" w:rsidRPr="00CF14F5" w:rsidRDefault="009228F6" w:rsidP="0092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F5">
        <w:rPr>
          <w:rFonts w:ascii="Times New Roman" w:hAnsi="Times New Roman" w:cs="Times New Roman"/>
          <w:sz w:val="28"/>
          <w:szCs w:val="28"/>
        </w:rPr>
        <w:t>2019 г. – МЗ – 5 (80 чел.), фактически -7 (130чел</w:t>
      </w:r>
      <w:bookmarkStart w:id="1" w:name="_Hlk23510284"/>
      <w:r w:rsidRPr="00CF14F5">
        <w:rPr>
          <w:rFonts w:ascii="Times New Roman" w:hAnsi="Times New Roman" w:cs="Times New Roman"/>
          <w:sz w:val="28"/>
          <w:szCs w:val="28"/>
        </w:rPr>
        <w:t>., в возрасте от 14 до 35 лет</w:t>
      </w:r>
      <w:bookmarkEnd w:id="1"/>
      <w:r w:rsidRPr="00CF14F5">
        <w:rPr>
          <w:rFonts w:ascii="Times New Roman" w:hAnsi="Times New Roman" w:cs="Times New Roman"/>
          <w:sz w:val="28"/>
          <w:szCs w:val="28"/>
        </w:rPr>
        <w:t>)</w:t>
      </w:r>
    </w:p>
    <w:p w:rsidR="009228F6" w:rsidRPr="00CF14F5" w:rsidRDefault="009228F6" w:rsidP="0092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F5">
        <w:rPr>
          <w:rFonts w:ascii="Times New Roman" w:hAnsi="Times New Roman" w:cs="Times New Roman"/>
          <w:sz w:val="28"/>
          <w:szCs w:val="28"/>
        </w:rPr>
        <w:t>2018г. – МЗ – 5, фактически – 12 (167 чел. в возрасте от 14 до 35 лет)</w:t>
      </w:r>
    </w:p>
    <w:p w:rsidR="009228F6" w:rsidRPr="00CF14F5" w:rsidRDefault="009228F6" w:rsidP="0092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F5">
        <w:rPr>
          <w:rFonts w:ascii="Times New Roman" w:hAnsi="Times New Roman" w:cs="Times New Roman"/>
          <w:sz w:val="28"/>
          <w:szCs w:val="28"/>
        </w:rPr>
        <w:t xml:space="preserve">Численность участников </w:t>
      </w:r>
      <w:r>
        <w:rPr>
          <w:rFonts w:ascii="Times New Roman" w:hAnsi="Times New Roman" w:cs="Times New Roman"/>
          <w:sz w:val="28"/>
          <w:szCs w:val="28"/>
        </w:rPr>
        <w:t>уменьшилась</w:t>
      </w:r>
      <w:r w:rsidRPr="00CF14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можно объяснить сложившейся обстановкой в условиях санитарных ограничений</w:t>
      </w:r>
      <w:r w:rsidRPr="00863A9F">
        <w:rPr>
          <w:rFonts w:ascii="Times New Roman" w:hAnsi="Times New Roman" w:cs="Times New Roman"/>
          <w:sz w:val="28"/>
          <w:szCs w:val="28"/>
        </w:rPr>
        <w:t xml:space="preserve">. </w:t>
      </w:r>
      <w:r w:rsidR="003759A1">
        <w:rPr>
          <w:rFonts w:ascii="Times New Roman" w:hAnsi="Times New Roman" w:cs="Times New Roman"/>
          <w:sz w:val="28"/>
          <w:szCs w:val="28"/>
        </w:rPr>
        <w:t>Можно отметить, что как</w:t>
      </w:r>
      <w:r>
        <w:rPr>
          <w:rFonts w:ascii="Times New Roman" w:hAnsi="Times New Roman" w:cs="Times New Roman"/>
          <w:sz w:val="28"/>
          <w:szCs w:val="28"/>
        </w:rPr>
        <w:t xml:space="preserve"> спортивные мероприятия</w:t>
      </w:r>
      <w:r w:rsidR="003759A1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туристические сборы </w:t>
      </w:r>
      <w:r w:rsidR="00E329B1">
        <w:rPr>
          <w:rFonts w:ascii="Times New Roman" w:hAnsi="Times New Roman" w:cs="Times New Roman"/>
          <w:sz w:val="28"/>
          <w:szCs w:val="28"/>
        </w:rPr>
        <w:t>проводить сложно в онлайн режиме и в условиях санитарных ограничений.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овень проведения мероприятий в </w:t>
      </w:r>
      <w:r w:rsidR="00E329B1">
        <w:rPr>
          <w:rFonts w:ascii="Times New Roman" w:hAnsi="Times New Roman" w:cs="Times New Roman"/>
          <w:bCs/>
          <w:sz w:val="28"/>
          <w:szCs w:val="28"/>
        </w:rPr>
        <w:t>целом</w:t>
      </w:r>
      <w:r w:rsidRPr="00BF21D3">
        <w:rPr>
          <w:rFonts w:ascii="Times New Roman" w:hAnsi="Times New Roman" w:cs="Times New Roman"/>
          <w:bCs/>
          <w:sz w:val="28"/>
          <w:szCs w:val="28"/>
        </w:rPr>
        <w:t xml:space="preserve"> стабильно высокий, это можно судить по численности участников. Статистические данные по мероприятиям</w:t>
      </w:r>
      <w:r w:rsidR="00493922">
        <w:rPr>
          <w:rFonts w:ascii="Times New Roman" w:hAnsi="Times New Roman" w:cs="Times New Roman"/>
          <w:bCs/>
          <w:sz w:val="28"/>
          <w:szCs w:val="28"/>
        </w:rPr>
        <w:t xml:space="preserve"> (как по МЗ, так и фактические):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  <w:u w:val="single"/>
        </w:rPr>
        <w:t>Мероприятия по м/ж</w:t>
      </w:r>
      <w:r w:rsidRPr="00BF21D3">
        <w:rPr>
          <w:rFonts w:ascii="Times New Roman" w:hAnsi="Times New Roman" w:cs="Times New Roman"/>
          <w:bCs/>
          <w:sz w:val="28"/>
          <w:szCs w:val="28"/>
        </w:rPr>
        <w:t>: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2020 МЗ – 133, фактически – 138, численность участников – 40343 чел.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 xml:space="preserve">2019 МЗ – 124, фактически – 124, численность участников – 9894 чел. 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2018 МЗ – 170, фактически – 283, участники – 13000 чел.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  <w:u w:val="single"/>
        </w:rPr>
        <w:t>Районные мероприятия</w:t>
      </w:r>
      <w:r w:rsidRPr="00BF21D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2020 МЗ – 27, фактически – 27, численность участников – 8503 чел.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2019 МЗ – 27, фактически – 27, численность участников – 6519 чел.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2018 МЗ – 28, фактически – 45, участники – 3535 чел.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  <w:u w:val="single"/>
        </w:rPr>
        <w:t>Городские мероприятия</w:t>
      </w:r>
      <w:r w:rsidRPr="00BF21D3">
        <w:rPr>
          <w:rFonts w:ascii="Times New Roman" w:hAnsi="Times New Roman" w:cs="Times New Roman"/>
          <w:bCs/>
          <w:sz w:val="28"/>
          <w:szCs w:val="28"/>
        </w:rPr>
        <w:t>: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2020 МЗ – 3, фактически – 3, численность участников – 565 чел.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2019 МЗ – 3, фактически – 3, численность участников – 828 чел.</w:t>
      </w:r>
    </w:p>
    <w:p w:rsidR="00BF21D3" w:rsidRPr="00BF21D3" w:rsidRDefault="00BF21D3" w:rsidP="00BF2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lastRenderedPageBreak/>
        <w:t>2018 МЗ – 3, фактически – 3, участники – 536 чел.</w:t>
      </w:r>
    </w:p>
    <w:p w:rsidR="00207541" w:rsidRPr="00BF21D3" w:rsidRDefault="00207541" w:rsidP="00A525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5FF" w:rsidRPr="003814A4" w:rsidRDefault="00DE13F0" w:rsidP="00022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3814A4">
        <w:rPr>
          <w:rFonts w:ascii="Times New Roman" w:hAnsi="Times New Roman" w:cs="Times New Roman"/>
          <w:bCs/>
          <w:noProof/>
          <w:sz w:val="28"/>
          <w:szCs w:val="28"/>
          <w:highlight w:val="cyan"/>
        </w:rPr>
        <w:drawing>
          <wp:inline distT="0" distB="0" distL="0" distR="0">
            <wp:extent cx="5486400" cy="25622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25FF" w:rsidRPr="00493922" w:rsidRDefault="00BF21D3" w:rsidP="006C14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3922">
        <w:rPr>
          <w:rFonts w:ascii="Times New Roman" w:hAnsi="Times New Roman" w:cs="Times New Roman"/>
          <w:bCs/>
          <w:i/>
          <w:sz w:val="24"/>
          <w:szCs w:val="24"/>
        </w:rPr>
        <w:t>Диаграмма 4</w:t>
      </w:r>
      <w:r w:rsidR="00A525FF" w:rsidRPr="00493922">
        <w:rPr>
          <w:rFonts w:ascii="Times New Roman" w:hAnsi="Times New Roman" w:cs="Times New Roman"/>
          <w:bCs/>
          <w:i/>
          <w:sz w:val="24"/>
          <w:szCs w:val="24"/>
        </w:rPr>
        <w:t xml:space="preserve"> Участники мероприятий 201</w:t>
      </w:r>
      <w:r w:rsidR="00C05C5E" w:rsidRPr="00493922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A525FF" w:rsidRPr="00493922">
        <w:rPr>
          <w:rFonts w:ascii="Times New Roman" w:hAnsi="Times New Roman" w:cs="Times New Roman"/>
          <w:bCs/>
          <w:i/>
          <w:sz w:val="24"/>
          <w:szCs w:val="24"/>
        </w:rPr>
        <w:t>-20</w:t>
      </w:r>
      <w:r w:rsidR="00467BAB" w:rsidRPr="00493922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A525FF" w:rsidRPr="00493922">
        <w:rPr>
          <w:rFonts w:ascii="Times New Roman" w:hAnsi="Times New Roman" w:cs="Times New Roman"/>
          <w:bCs/>
          <w:i/>
          <w:sz w:val="24"/>
          <w:szCs w:val="24"/>
        </w:rPr>
        <w:t xml:space="preserve"> гг.</w:t>
      </w:r>
    </w:p>
    <w:p w:rsidR="006C14F7" w:rsidRPr="00BF21D3" w:rsidRDefault="006C14F7" w:rsidP="006C14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27BC6" w:rsidRPr="00BF21D3" w:rsidRDefault="00207541" w:rsidP="002075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>Исходя из вышеуказанных данных, можно сделать вывод, что в 20</w:t>
      </w:r>
      <w:r w:rsidR="00EB2BD4" w:rsidRPr="00BF21D3">
        <w:rPr>
          <w:rFonts w:ascii="Times New Roman" w:hAnsi="Times New Roman" w:cs="Times New Roman"/>
          <w:bCs/>
          <w:sz w:val="28"/>
          <w:szCs w:val="28"/>
        </w:rPr>
        <w:t xml:space="preserve">20 году количество мероприятий по </w:t>
      </w:r>
      <w:r w:rsidRPr="00BF21D3">
        <w:rPr>
          <w:rFonts w:ascii="Times New Roman" w:hAnsi="Times New Roman" w:cs="Times New Roman"/>
          <w:bCs/>
          <w:sz w:val="28"/>
          <w:szCs w:val="28"/>
        </w:rPr>
        <w:t xml:space="preserve">МЗ </w:t>
      </w:r>
      <w:r w:rsidR="00EB2BD4" w:rsidRPr="00BF21D3">
        <w:rPr>
          <w:rFonts w:ascii="Times New Roman" w:hAnsi="Times New Roman" w:cs="Times New Roman"/>
          <w:bCs/>
          <w:sz w:val="28"/>
          <w:szCs w:val="28"/>
        </w:rPr>
        <w:t xml:space="preserve">городского и </w:t>
      </w:r>
      <w:r w:rsidRPr="00BF21D3">
        <w:rPr>
          <w:rFonts w:ascii="Times New Roman" w:hAnsi="Times New Roman" w:cs="Times New Roman"/>
          <w:bCs/>
          <w:sz w:val="28"/>
          <w:szCs w:val="28"/>
        </w:rPr>
        <w:t xml:space="preserve">районного уровня совпадает с фактическим. Это связано с тем, что Учреждение направило свою </w:t>
      </w:r>
      <w:r w:rsidR="008E2030" w:rsidRPr="00BF21D3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BF21D3">
        <w:rPr>
          <w:rFonts w:ascii="Times New Roman" w:hAnsi="Times New Roman" w:cs="Times New Roman"/>
          <w:bCs/>
          <w:sz w:val="28"/>
          <w:szCs w:val="28"/>
        </w:rPr>
        <w:t xml:space="preserve"> на укрупнение и качество проводимых мероприятий. </w:t>
      </w:r>
      <w:r w:rsidR="002D70F0" w:rsidRPr="00BF21D3">
        <w:rPr>
          <w:rFonts w:ascii="Times New Roman" w:hAnsi="Times New Roman" w:cs="Times New Roman"/>
          <w:bCs/>
          <w:sz w:val="28"/>
          <w:szCs w:val="28"/>
        </w:rPr>
        <w:t>П</w:t>
      </w:r>
      <w:r w:rsidR="00BF21D3">
        <w:rPr>
          <w:rFonts w:ascii="Times New Roman" w:hAnsi="Times New Roman" w:cs="Times New Roman"/>
          <w:bCs/>
          <w:sz w:val="28"/>
          <w:szCs w:val="28"/>
        </w:rPr>
        <w:t>о Диаграмме 4</w:t>
      </w:r>
      <w:r w:rsidRPr="00BF21D3">
        <w:rPr>
          <w:rFonts w:ascii="Times New Roman" w:hAnsi="Times New Roman" w:cs="Times New Roman"/>
          <w:bCs/>
          <w:sz w:val="28"/>
          <w:szCs w:val="28"/>
        </w:rPr>
        <w:t xml:space="preserve">, можно увидеть уменьшение количества участников </w:t>
      </w:r>
      <w:r w:rsidR="002D70F0" w:rsidRPr="00BF21D3">
        <w:rPr>
          <w:rFonts w:ascii="Times New Roman" w:hAnsi="Times New Roman" w:cs="Times New Roman"/>
          <w:bCs/>
          <w:sz w:val="28"/>
          <w:szCs w:val="28"/>
        </w:rPr>
        <w:t xml:space="preserve">городских </w:t>
      </w:r>
      <w:r w:rsidRPr="00BF21D3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2D70F0" w:rsidRPr="00BF21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64476" w:rsidRPr="00BF21D3">
        <w:rPr>
          <w:rFonts w:ascii="Times New Roman" w:hAnsi="Times New Roman" w:cs="Times New Roman"/>
          <w:bCs/>
          <w:sz w:val="28"/>
          <w:szCs w:val="28"/>
        </w:rPr>
        <w:t xml:space="preserve">т.к. они были сдвинуты по срокам проведения </w:t>
      </w:r>
      <w:proofErr w:type="gramStart"/>
      <w:r w:rsidR="00964476" w:rsidRPr="00BF21D3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964476" w:rsidRPr="00BF21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="00964476" w:rsidRPr="00BF21D3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964476" w:rsidRPr="00BF21D3">
        <w:rPr>
          <w:rFonts w:ascii="Times New Roman" w:hAnsi="Times New Roman" w:cs="Times New Roman"/>
          <w:bCs/>
          <w:sz w:val="28"/>
          <w:szCs w:val="28"/>
        </w:rPr>
        <w:t xml:space="preserve"> самоизоляции, а во время их проведения действовал режим ограничения по численности участников</w:t>
      </w:r>
      <w:r w:rsidR="00290A70" w:rsidRPr="00BF21D3">
        <w:rPr>
          <w:rFonts w:ascii="Times New Roman" w:hAnsi="Times New Roman" w:cs="Times New Roman"/>
          <w:bCs/>
          <w:sz w:val="28"/>
          <w:szCs w:val="28"/>
        </w:rPr>
        <w:t xml:space="preserve"> или они проходили в </w:t>
      </w:r>
      <w:proofErr w:type="spellStart"/>
      <w:r w:rsidR="00290A70" w:rsidRPr="00BF21D3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="00290A70" w:rsidRPr="00BF21D3">
        <w:rPr>
          <w:rFonts w:ascii="Times New Roman" w:hAnsi="Times New Roman" w:cs="Times New Roman"/>
          <w:bCs/>
          <w:sz w:val="28"/>
          <w:szCs w:val="28"/>
        </w:rPr>
        <w:t xml:space="preserve"> формате</w:t>
      </w:r>
      <w:r w:rsidR="00964476" w:rsidRPr="00BF21D3">
        <w:rPr>
          <w:rFonts w:ascii="Times New Roman" w:hAnsi="Times New Roman" w:cs="Times New Roman"/>
          <w:bCs/>
          <w:sz w:val="28"/>
          <w:szCs w:val="28"/>
        </w:rPr>
        <w:t>.</w:t>
      </w:r>
      <w:r w:rsidR="008F5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A70" w:rsidRPr="00BF21D3">
        <w:rPr>
          <w:rFonts w:ascii="Times New Roman" w:hAnsi="Times New Roman" w:cs="Times New Roman"/>
          <w:bCs/>
          <w:sz w:val="28"/>
          <w:szCs w:val="28"/>
        </w:rPr>
        <w:t xml:space="preserve">Хочется отметить, что спортивные мероприятия проводить в онлайн формате намного сложнее, чем культурно-развлекательные, а городские мероприятия Центра – это мероприятия спортивной направленности. </w:t>
      </w:r>
    </w:p>
    <w:p w:rsidR="00207541" w:rsidRPr="0093219F" w:rsidRDefault="00964476" w:rsidP="002075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 xml:space="preserve">В период самоизоляции большая часть мероприятий по месту жительства проводилась в </w:t>
      </w:r>
      <w:r w:rsidR="00BF21D3">
        <w:rPr>
          <w:rFonts w:ascii="Times New Roman" w:hAnsi="Times New Roman" w:cs="Times New Roman"/>
          <w:bCs/>
          <w:sz w:val="28"/>
          <w:szCs w:val="28"/>
        </w:rPr>
        <w:t>онлайн</w:t>
      </w:r>
      <w:r w:rsidRPr="00BF21D3">
        <w:rPr>
          <w:rFonts w:ascii="Times New Roman" w:hAnsi="Times New Roman" w:cs="Times New Roman"/>
          <w:bCs/>
          <w:sz w:val="28"/>
          <w:szCs w:val="28"/>
        </w:rPr>
        <w:t xml:space="preserve"> формате, что </w:t>
      </w:r>
      <w:r w:rsidR="00FC1113" w:rsidRPr="00BF21D3">
        <w:rPr>
          <w:rFonts w:ascii="Times New Roman" w:hAnsi="Times New Roman" w:cs="Times New Roman"/>
          <w:bCs/>
          <w:sz w:val="28"/>
          <w:szCs w:val="28"/>
        </w:rPr>
        <w:t xml:space="preserve">позволило выйти на </w:t>
      </w:r>
      <w:r w:rsidR="00427BC6" w:rsidRPr="00BF21D3">
        <w:rPr>
          <w:rFonts w:ascii="Times New Roman" w:hAnsi="Times New Roman" w:cs="Times New Roman"/>
          <w:bCs/>
          <w:sz w:val="28"/>
          <w:szCs w:val="28"/>
        </w:rPr>
        <w:t>очень</w:t>
      </w:r>
      <w:r w:rsidR="00FC1113" w:rsidRPr="00BF21D3">
        <w:rPr>
          <w:rFonts w:ascii="Times New Roman" w:hAnsi="Times New Roman" w:cs="Times New Roman"/>
          <w:bCs/>
          <w:sz w:val="28"/>
          <w:szCs w:val="28"/>
        </w:rPr>
        <w:t xml:space="preserve"> высокий уровень охвата участников.</w:t>
      </w:r>
    </w:p>
    <w:p w:rsidR="00846A33" w:rsidRDefault="005025DF" w:rsidP="000229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Так этот показатель</w:t>
      </w:r>
      <w:r w:rsidR="00E87DDB" w:rsidRPr="00CF14F5">
        <w:rPr>
          <w:rFonts w:ascii="Times New Roman" w:hAnsi="Times New Roman" w:cs="Times New Roman"/>
          <w:bCs/>
          <w:sz w:val="28"/>
          <w:szCs w:val="28"/>
        </w:rPr>
        <w:t xml:space="preserve"> говорит о заинтересованности целевой </w:t>
      </w:r>
      <w:r w:rsidR="000229C3" w:rsidRPr="00CF14F5">
        <w:rPr>
          <w:rFonts w:ascii="Times New Roman" w:hAnsi="Times New Roman" w:cs="Times New Roman"/>
          <w:bCs/>
          <w:sz w:val="28"/>
          <w:szCs w:val="28"/>
        </w:rPr>
        <w:t>аудитории</w:t>
      </w:r>
      <w:r w:rsidR="000229C3">
        <w:rPr>
          <w:rFonts w:ascii="Times New Roman" w:hAnsi="Times New Roman" w:cs="Times New Roman"/>
          <w:bCs/>
          <w:sz w:val="28"/>
          <w:szCs w:val="28"/>
        </w:rPr>
        <w:t>,</w:t>
      </w:r>
      <w:r w:rsidR="00427BC6">
        <w:rPr>
          <w:rFonts w:ascii="Times New Roman" w:hAnsi="Times New Roman" w:cs="Times New Roman"/>
          <w:bCs/>
          <w:sz w:val="28"/>
          <w:szCs w:val="28"/>
        </w:rPr>
        <w:t xml:space="preserve">качестве проводимых </w:t>
      </w:r>
      <w:r w:rsidR="00427BC6" w:rsidRPr="00547874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427BC6">
        <w:rPr>
          <w:rFonts w:ascii="Times New Roman" w:hAnsi="Times New Roman" w:cs="Times New Roman"/>
          <w:bCs/>
          <w:sz w:val="28"/>
          <w:szCs w:val="28"/>
        </w:rPr>
        <w:t>, быстрому ориентированию специалистов на переход в другой режим работы в онлайн формате,</w:t>
      </w:r>
      <w:r w:rsidR="000229C3" w:rsidRPr="000229C3">
        <w:rPr>
          <w:rFonts w:ascii="Times New Roman" w:hAnsi="Times New Roman" w:cs="Times New Roman"/>
          <w:bCs/>
          <w:sz w:val="28"/>
          <w:szCs w:val="28"/>
        </w:rPr>
        <w:t xml:space="preserve">профессионализме менеджеров по связям с общественностью, которые вовремя размещают рекламу о проходящих мероприятиях </w:t>
      </w:r>
      <w:r w:rsidR="00547874">
        <w:rPr>
          <w:rFonts w:ascii="Times New Roman" w:hAnsi="Times New Roman" w:cs="Times New Roman"/>
          <w:bCs/>
          <w:sz w:val="28"/>
          <w:szCs w:val="28"/>
        </w:rPr>
        <w:t>(</w:t>
      </w:r>
      <w:r w:rsidR="00547874" w:rsidRPr="00547874">
        <w:rPr>
          <w:rFonts w:ascii="Times New Roman" w:hAnsi="Times New Roman" w:cs="Times New Roman"/>
          <w:sz w:val="28"/>
          <w:szCs w:val="28"/>
        </w:rPr>
        <w:t>объявления (в газетах, в Учреждении), анонсы в социальных сетях, афиши (расклейка), листовки, факс (крупные культурные, досуговые, образовательные учреждения), информирование через специалистов, воспитанников КФ, волонтёров)</w:t>
      </w:r>
      <w:r w:rsidR="000229C3" w:rsidRPr="000229C3">
        <w:rPr>
          <w:rFonts w:ascii="Times New Roman" w:hAnsi="Times New Roman" w:cs="Times New Roman"/>
          <w:bCs/>
          <w:sz w:val="28"/>
          <w:szCs w:val="28"/>
        </w:rPr>
        <w:t>и налаженных взаимосвязей с</w:t>
      </w:r>
      <w:r w:rsidR="000229C3">
        <w:rPr>
          <w:rFonts w:ascii="Times New Roman" w:hAnsi="Times New Roman" w:cs="Times New Roman"/>
          <w:bCs/>
          <w:sz w:val="28"/>
          <w:szCs w:val="28"/>
        </w:rPr>
        <w:t xml:space="preserve"> образовательными учреждениями</w:t>
      </w:r>
      <w:r w:rsidR="00DE13F0">
        <w:rPr>
          <w:rFonts w:ascii="Times New Roman" w:hAnsi="Times New Roman" w:cs="Times New Roman"/>
          <w:bCs/>
          <w:sz w:val="28"/>
          <w:szCs w:val="28"/>
        </w:rPr>
        <w:t xml:space="preserve"> и иными организациями</w:t>
      </w:r>
      <w:r w:rsidR="00427BC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9C3" w:rsidRPr="00493922" w:rsidRDefault="00846A33" w:rsidP="00022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922">
        <w:rPr>
          <w:rFonts w:ascii="Times New Roman" w:hAnsi="Times New Roman" w:cs="Times New Roman"/>
          <w:bCs/>
          <w:sz w:val="28"/>
          <w:szCs w:val="28"/>
        </w:rPr>
        <w:t xml:space="preserve">Активное развитие получили открытые творческие пространства «МИФ» и «Астероид-Б 612» существующие в Центре с 2018 года. За два года была проведена активная работа по развитию этих двух проектов: интерес подростков и молодежи к открытым пространствам возрос; увеличилось качество проведенных мероприятий и количество участников. И в 2019 году на базе ОО ДМ «Маяк», при участии подростков и молодежи Советского района было создано открытое пространство </w:t>
      </w:r>
      <w:proofErr w:type="spellStart"/>
      <w:r w:rsidRPr="00493922">
        <w:rPr>
          <w:rFonts w:ascii="Times New Roman" w:hAnsi="Times New Roman" w:cs="Times New Roman"/>
          <w:bCs/>
          <w:sz w:val="28"/>
          <w:szCs w:val="28"/>
        </w:rPr>
        <w:t>Антикафе</w:t>
      </w:r>
      <w:proofErr w:type="spellEnd"/>
      <w:r w:rsidRPr="00493922">
        <w:rPr>
          <w:rFonts w:ascii="Times New Roman" w:hAnsi="Times New Roman" w:cs="Times New Roman"/>
          <w:bCs/>
          <w:sz w:val="28"/>
          <w:szCs w:val="28"/>
        </w:rPr>
        <w:t xml:space="preserve"> «#</w:t>
      </w:r>
      <w:proofErr w:type="spellStart"/>
      <w:r w:rsidRPr="00493922">
        <w:rPr>
          <w:rFonts w:ascii="Times New Roman" w:hAnsi="Times New Roman" w:cs="Times New Roman"/>
          <w:bCs/>
          <w:sz w:val="28"/>
          <w:szCs w:val="28"/>
        </w:rPr>
        <w:t>MyTime</w:t>
      </w:r>
      <w:proofErr w:type="spellEnd"/>
      <w:r w:rsidRPr="0049392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0066DF" w:rsidRPr="00493922">
        <w:rPr>
          <w:rFonts w:ascii="Times New Roman" w:hAnsi="Times New Roman" w:cs="Times New Roman"/>
          <w:bCs/>
          <w:sz w:val="28"/>
          <w:szCs w:val="28"/>
        </w:rPr>
        <w:t xml:space="preserve">в результате социологического опроса среди </w:t>
      </w:r>
      <w:r w:rsidR="000066DF" w:rsidRPr="004939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молодежи был проведен </w:t>
      </w:r>
      <w:proofErr w:type="spellStart"/>
      <w:r w:rsidR="000066DF" w:rsidRPr="00493922">
        <w:rPr>
          <w:rFonts w:ascii="Times New Roman" w:hAnsi="Times New Roman" w:cs="Times New Roman"/>
          <w:bCs/>
          <w:sz w:val="28"/>
          <w:szCs w:val="28"/>
        </w:rPr>
        <w:t>ребрейдинг</w:t>
      </w:r>
      <w:proofErr w:type="spellEnd"/>
      <w:r w:rsidR="00DA2E79" w:rsidRPr="004939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0A82" w:rsidRPr="00493922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DA2E79" w:rsidRPr="00493922">
        <w:rPr>
          <w:rFonts w:ascii="Times New Roman" w:hAnsi="Times New Roman" w:cs="Times New Roman"/>
          <w:bCs/>
          <w:sz w:val="28"/>
          <w:szCs w:val="28"/>
        </w:rPr>
        <w:t xml:space="preserve">пространство </w:t>
      </w:r>
      <w:r w:rsidR="000066DF" w:rsidRPr="00493922">
        <w:rPr>
          <w:rFonts w:ascii="Times New Roman" w:hAnsi="Times New Roman" w:cs="Times New Roman"/>
          <w:bCs/>
          <w:sz w:val="28"/>
          <w:szCs w:val="28"/>
        </w:rPr>
        <w:t xml:space="preserve">поменяло свое название </w:t>
      </w:r>
      <w:r w:rsidR="00B60A82" w:rsidRPr="00493922">
        <w:rPr>
          <w:rFonts w:ascii="Times New Roman" w:hAnsi="Times New Roman" w:cs="Times New Roman"/>
          <w:bCs/>
          <w:sz w:val="28"/>
          <w:szCs w:val="28"/>
        </w:rPr>
        <w:t>на «</w:t>
      </w:r>
      <w:r w:rsidR="008F5C85">
        <w:rPr>
          <w:rFonts w:ascii="Times New Roman" w:hAnsi="Times New Roman" w:cs="Times New Roman"/>
          <w:bCs/>
          <w:sz w:val="28"/>
          <w:szCs w:val="28"/>
          <w:lang w:val="en-US"/>
        </w:rPr>
        <w:t>LIVE</w:t>
      </w:r>
      <w:proofErr w:type="gramStart"/>
      <w:r w:rsidR="008F5C85">
        <w:rPr>
          <w:rFonts w:ascii="Times New Roman" w:hAnsi="Times New Roman" w:cs="Times New Roman"/>
          <w:bCs/>
          <w:sz w:val="28"/>
          <w:szCs w:val="28"/>
        </w:rPr>
        <w:t>НЬ</w:t>
      </w:r>
      <w:proofErr w:type="gramEnd"/>
      <w:r w:rsidR="00B60A82" w:rsidRPr="0049392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066DF" w:rsidRPr="00493922">
        <w:rPr>
          <w:rFonts w:ascii="Times New Roman" w:hAnsi="Times New Roman" w:cs="Times New Roman"/>
          <w:bCs/>
          <w:sz w:val="28"/>
          <w:szCs w:val="28"/>
        </w:rPr>
        <w:t>в конце 2020 года</w:t>
      </w:r>
      <w:r w:rsidRPr="00493922">
        <w:rPr>
          <w:rFonts w:ascii="Times New Roman" w:hAnsi="Times New Roman" w:cs="Times New Roman"/>
          <w:bCs/>
          <w:sz w:val="28"/>
          <w:szCs w:val="28"/>
        </w:rPr>
        <w:t>. Здесь подростки и молодежь совместно со специалистами Центра могут принимать участие/проводить различные мастер-классы, тематические вечеринки, тренинги; посмотреть и обсудить фильм</w:t>
      </w:r>
      <w:r w:rsidR="000066DF" w:rsidRPr="00493922">
        <w:rPr>
          <w:rFonts w:ascii="Times New Roman" w:hAnsi="Times New Roman" w:cs="Times New Roman"/>
          <w:bCs/>
          <w:sz w:val="28"/>
          <w:szCs w:val="28"/>
        </w:rPr>
        <w:t>ы</w:t>
      </w:r>
      <w:r w:rsidRPr="00493922">
        <w:rPr>
          <w:rFonts w:ascii="Times New Roman" w:hAnsi="Times New Roman" w:cs="Times New Roman"/>
          <w:bCs/>
          <w:sz w:val="28"/>
          <w:szCs w:val="28"/>
        </w:rPr>
        <w:t xml:space="preserve"> и т.п. Уже можно с уверенностью сказать, что </w:t>
      </w:r>
      <w:r w:rsidR="00DA2E79" w:rsidRPr="00493922">
        <w:rPr>
          <w:rFonts w:ascii="Times New Roman" w:hAnsi="Times New Roman" w:cs="Times New Roman"/>
          <w:bCs/>
          <w:sz w:val="28"/>
          <w:szCs w:val="28"/>
        </w:rPr>
        <w:t>открытые пространства стали</w:t>
      </w:r>
      <w:r w:rsidRPr="00493922">
        <w:rPr>
          <w:rFonts w:ascii="Times New Roman" w:hAnsi="Times New Roman" w:cs="Times New Roman"/>
          <w:bCs/>
          <w:sz w:val="28"/>
          <w:szCs w:val="28"/>
        </w:rPr>
        <w:t xml:space="preserve"> популярным</w:t>
      </w:r>
      <w:r w:rsidR="00DA2E79" w:rsidRPr="00493922">
        <w:rPr>
          <w:rFonts w:ascii="Times New Roman" w:hAnsi="Times New Roman" w:cs="Times New Roman"/>
          <w:bCs/>
          <w:sz w:val="28"/>
          <w:szCs w:val="28"/>
        </w:rPr>
        <w:t xml:space="preserve"> местому</w:t>
      </w:r>
      <w:r w:rsidRPr="00493922">
        <w:rPr>
          <w:rFonts w:ascii="Times New Roman" w:hAnsi="Times New Roman" w:cs="Times New Roman"/>
          <w:bCs/>
          <w:sz w:val="28"/>
          <w:szCs w:val="28"/>
        </w:rPr>
        <w:t xml:space="preserve"> подростков и молодежи </w:t>
      </w:r>
      <w:r w:rsidR="00DA2E79" w:rsidRPr="00493922">
        <w:rPr>
          <w:rFonts w:ascii="Times New Roman" w:hAnsi="Times New Roman" w:cs="Times New Roman"/>
          <w:bCs/>
          <w:sz w:val="28"/>
          <w:szCs w:val="28"/>
        </w:rPr>
        <w:t>для</w:t>
      </w:r>
      <w:r w:rsidRPr="00493922">
        <w:rPr>
          <w:rFonts w:ascii="Times New Roman" w:hAnsi="Times New Roman" w:cs="Times New Roman"/>
          <w:bCs/>
          <w:sz w:val="28"/>
          <w:szCs w:val="28"/>
        </w:rPr>
        <w:t xml:space="preserve"> проведения свободного времени</w:t>
      </w:r>
      <w:r w:rsidR="00DA2E79" w:rsidRPr="00493922">
        <w:rPr>
          <w:rFonts w:ascii="Times New Roman" w:hAnsi="Times New Roman" w:cs="Times New Roman"/>
          <w:bCs/>
          <w:sz w:val="28"/>
          <w:szCs w:val="28"/>
        </w:rPr>
        <w:t xml:space="preserve">. Хотя режим самоизоляции в период пандемии </w:t>
      </w:r>
      <w:r w:rsidR="001509CB" w:rsidRPr="00493922">
        <w:rPr>
          <w:rFonts w:ascii="Times New Roman" w:hAnsi="Times New Roman" w:cs="Times New Roman"/>
          <w:bCs/>
          <w:sz w:val="28"/>
          <w:szCs w:val="28"/>
        </w:rPr>
        <w:t xml:space="preserve">весной </w:t>
      </w:r>
      <w:r w:rsidR="00DA2E79" w:rsidRPr="00493922">
        <w:rPr>
          <w:rFonts w:ascii="Times New Roman" w:hAnsi="Times New Roman" w:cs="Times New Roman"/>
          <w:bCs/>
          <w:sz w:val="28"/>
          <w:szCs w:val="28"/>
        </w:rPr>
        <w:t>2020 года</w:t>
      </w:r>
      <w:r w:rsidR="001509CB" w:rsidRPr="00493922">
        <w:rPr>
          <w:rFonts w:ascii="Times New Roman" w:hAnsi="Times New Roman" w:cs="Times New Roman"/>
          <w:bCs/>
          <w:sz w:val="28"/>
          <w:szCs w:val="28"/>
        </w:rPr>
        <w:t xml:space="preserve"> перенес все встречи в онлайн пространство. </w:t>
      </w:r>
      <w:r w:rsidR="00B60A82" w:rsidRPr="00493922">
        <w:rPr>
          <w:rFonts w:ascii="Times New Roman" w:hAnsi="Times New Roman" w:cs="Times New Roman"/>
          <w:bCs/>
          <w:sz w:val="28"/>
          <w:szCs w:val="28"/>
        </w:rPr>
        <w:t>К концу 2020 пространства вновь возвращаются в обычное русло, но при этом работая как в онлайн, так и в офлайн формате.</w:t>
      </w:r>
    </w:p>
    <w:p w:rsidR="005761FA" w:rsidRPr="00846A33" w:rsidRDefault="005761FA" w:rsidP="005761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Учреждении ведется систематическая работа с подростками и молодежью в трудной жизненной ситуации. </w:t>
      </w:r>
      <w:r w:rsidRPr="00532882">
        <w:rPr>
          <w:rFonts w:ascii="Times New Roman" w:hAnsi="Times New Roman" w:cs="Times New Roman"/>
          <w:iCs/>
          <w:sz w:val="28"/>
          <w:szCs w:val="28"/>
        </w:rPr>
        <w:t xml:space="preserve">Центр сотрудничает с отделом полиции №10 «Советский» Управления МВД России по городу Новосибирску, с ТОС («Больничный», «Пятый», «НЗК»), МКУ МЦИДД «Калейдоскоп», МБУ Центр «Радуга», МБУ «КЦСОН» Советского района, ВОИ, Ресурсный центр Советского района, МЦ «Мир молодёжи», МФЦ, </w:t>
      </w:r>
      <w:proofErr w:type="spellStart"/>
      <w:r w:rsidRPr="00532882">
        <w:rPr>
          <w:rFonts w:ascii="Times New Roman" w:hAnsi="Times New Roman" w:cs="Times New Roman"/>
          <w:iCs/>
          <w:sz w:val="28"/>
          <w:szCs w:val="28"/>
        </w:rPr>
        <w:t>ПКиО</w:t>
      </w:r>
      <w:proofErr w:type="spellEnd"/>
      <w:r w:rsidRPr="00532882">
        <w:rPr>
          <w:rFonts w:ascii="Times New Roman" w:hAnsi="Times New Roman" w:cs="Times New Roman"/>
          <w:iCs/>
          <w:sz w:val="28"/>
          <w:szCs w:val="28"/>
        </w:rPr>
        <w:t xml:space="preserve"> «У моря Обского», ДК «Приморский», ДК «Академия», ДК «Юность», ВКИ НГУ</w:t>
      </w:r>
      <w:r w:rsidRPr="00846A33">
        <w:rPr>
          <w:rFonts w:ascii="Times New Roman" w:hAnsi="Times New Roman" w:cs="Times New Roman"/>
          <w:iCs/>
          <w:sz w:val="28"/>
          <w:szCs w:val="28"/>
        </w:rPr>
        <w:t>, общеобразовательными учреждениями Советского района в области просветительско-профилактической деятельности и пропаганде здорового образа жизни, социальной адаптации.</w:t>
      </w:r>
    </w:p>
    <w:p w:rsidR="00F067CE" w:rsidRDefault="00F067CE" w:rsidP="005761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Два социальных педагога высшей и первой квалификационной категории</w:t>
      </w:r>
      <w:r>
        <w:rPr>
          <w:rFonts w:ascii="Times New Roman" w:eastAsia="Times New Roman" w:hAnsi="Times New Roman" w:cs="Arial"/>
          <w:sz w:val="28"/>
          <w:szCs w:val="28"/>
        </w:rPr>
        <w:t>проводят мероприятия, направленные</w:t>
      </w:r>
      <w:r w:rsidRPr="00F067CE">
        <w:rPr>
          <w:rFonts w:ascii="Times New Roman" w:eastAsia="Times New Roman" w:hAnsi="Times New Roman" w:cs="Arial"/>
          <w:sz w:val="28"/>
          <w:szCs w:val="28"/>
        </w:rPr>
        <w:t xml:space="preserve"> на поддержку профессионального самоопределения и трудоустройства молодежи, в том числе «группы риска» и находящейся в трудной жизненной ситуации</w:t>
      </w:r>
      <w:r w:rsidR="002374FB">
        <w:rPr>
          <w:rFonts w:ascii="Times New Roman" w:eastAsia="Times New Roman" w:hAnsi="Times New Roman" w:cs="Arial"/>
          <w:sz w:val="28"/>
          <w:szCs w:val="28"/>
        </w:rPr>
        <w:t>.</w:t>
      </w:r>
    </w:p>
    <w:p w:rsidR="005761FA" w:rsidRPr="00846A33" w:rsidRDefault="002374FB" w:rsidP="005761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Педагоги </w:t>
      </w:r>
      <w:r w:rsidR="005761FA" w:rsidRPr="00846A33">
        <w:rPr>
          <w:rFonts w:ascii="Times New Roman" w:hAnsi="Times New Roman" w:cs="Times New Roman"/>
          <w:iCs/>
          <w:sz w:val="28"/>
          <w:szCs w:val="28"/>
        </w:rPr>
        <w:t>Центра систематически участвуют в заседаниях школьных советов по профилактике для своевременного выявления несовершеннолетних, склонных к совершению правонарушений и привлечения их к систематическим занятиям в клубах по интересам и/или привлечение к проектной деятельности. Проекты Центра «Мое завтра», «Окна» направлены на содействие самореализации молодежи, оказавшейся в трудной жизненной ситуации. Также в рамках межведомственных операций «Семья» и «Занятость» ведется активная работа по профилактике социального сиротства, безнадзорности и семейного неблагополучия; содействие в трудоустройстве.</w:t>
      </w:r>
    </w:p>
    <w:p w:rsidR="005761FA" w:rsidRPr="00846A33" w:rsidRDefault="005761FA" w:rsidP="005761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 «Мое завтра»</w:t>
      </w:r>
      <w:r w:rsidRPr="00846A33">
        <w:rPr>
          <w:rFonts w:ascii="Times New Roman" w:hAnsi="Times New Roman" w:cs="Times New Roman"/>
          <w:iCs/>
          <w:sz w:val="28"/>
          <w:szCs w:val="28"/>
        </w:rPr>
        <w:t xml:space="preserve"> направлен на содействие самореализации молодежи, оказавшейся в трудной жизненной ситуации. В процессе проведения мероприятий появляется положительная динамика – отсутствуют повторные правонарушения, совершаемые молодыми людьми из числа участников проекта. </w:t>
      </w:r>
    </w:p>
    <w:p w:rsidR="005761FA" w:rsidRPr="00846A33" w:rsidRDefault="005761FA" w:rsidP="005761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6A33">
        <w:rPr>
          <w:rFonts w:ascii="Times New Roman" w:hAnsi="Times New Roman" w:cs="Times New Roman"/>
          <w:iCs/>
          <w:sz w:val="28"/>
          <w:szCs w:val="28"/>
        </w:rPr>
        <w:t>Проект «Окна» направлен на помощь в социальной адаптации молодежи с ограниченными возможностями здоровья. Участники проекта получают следующие результаты: знакомство со способами конструктивного общения, освоение социально-приемлемых форм самовыражения, проявление творческого подхода к решению поставленных задач, проявление положительных эмоций в процессе общения со сверстниками и взрослыми.</w:t>
      </w:r>
    </w:p>
    <w:p w:rsidR="005761FA" w:rsidRDefault="005761FA" w:rsidP="005761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6A33">
        <w:rPr>
          <w:rFonts w:ascii="Times New Roman" w:hAnsi="Times New Roman" w:cs="Times New Roman"/>
          <w:iCs/>
          <w:sz w:val="28"/>
          <w:szCs w:val="28"/>
        </w:rPr>
        <w:t xml:space="preserve">Специалистами Центра реализуются такие формы работы с подростками и молодежью, находящимися в трудной жизненной ситуации, </w:t>
      </w:r>
      <w:proofErr w:type="spellStart"/>
      <w:r w:rsidRPr="00846A33">
        <w:rPr>
          <w:rFonts w:ascii="Times New Roman" w:hAnsi="Times New Roman" w:cs="Times New Roman"/>
          <w:iCs/>
          <w:sz w:val="28"/>
          <w:szCs w:val="28"/>
        </w:rPr>
        <w:t>как</w:t>
      </w:r>
      <w:proofErr w:type="gramStart"/>
      <w:r w:rsidRPr="00846A33">
        <w:rPr>
          <w:rFonts w:ascii="Times New Roman" w:hAnsi="Times New Roman" w:cs="Times New Roman"/>
          <w:iCs/>
          <w:sz w:val="28"/>
          <w:szCs w:val="28"/>
        </w:rPr>
        <w:t>:</w:t>
      </w:r>
      <w:r w:rsidR="0049373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49373F">
        <w:rPr>
          <w:rFonts w:ascii="Times New Roman" w:hAnsi="Times New Roman" w:cs="Times New Roman"/>
          <w:iCs/>
          <w:sz w:val="28"/>
          <w:szCs w:val="28"/>
        </w:rPr>
        <w:t>идео</w:t>
      </w:r>
      <w:r>
        <w:rPr>
          <w:rFonts w:ascii="Times New Roman" w:hAnsi="Times New Roman" w:cs="Times New Roman"/>
          <w:iCs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AE0C9D">
        <w:rPr>
          <w:rFonts w:ascii="Times New Roman" w:hAnsi="Times New Roman" w:cs="Times New Roman"/>
          <w:iCs/>
          <w:sz w:val="28"/>
          <w:szCs w:val="28"/>
        </w:rPr>
        <w:t>мастер-классы</w:t>
      </w:r>
      <w:r>
        <w:rPr>
          <w:rFonts w:ascii="Times New Roman" w:hAnsi="Times New Roman" w:cs="Times New Roman"/>
          <w:iCs/>
          <w:sz w:val="28"/>
          <w:szCs w:val="28"/>
        </w:rPr>
        <w:t>, интерактивные занятия (д</w:t>
      </w:r>
      <w:r w:rsidRPr="00846A33">
        <w:rPr>
          <w:rFonts w:ascii="Times New Roman" w:hAnsi="Times New Roman" w:cs="Times New Roman"/>
          <w:iCs/>
          <w:sz w:val="28"/>
          <w:szCs w:val="28"/>
        </w:rPr>
        <w:t xml:space="preserve">анная форма работы позволяет включить </w:t>
      </w:r>
      <w:r w:rsidRPr="00846A33">
        <w:rPr>
          <w:rFonts w:ascii="Times New Roman" w:hAnsi="Times New Roman" w:cs="Times New Roman"/>
          <w:iCs/>
          <w:sz w:val="28"/>
          <w:szCs w:val="28"/>
        </w:rPr>
        <w:lastRenderedPageBreak/>
        <w:t>в занятие практически 100% присутствующих, а также способствует максимальному усвоению рассматриваемого материала)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846A33">
        <w:rPr>
          <w:rFonts w:ascii="Times New Roman" w:hAnsi="Times New Roman" w:cs="Times New Roman"/>
          <w:iCs/>
          <w:sz w:val="28"/>
          <w:szCs w:val="28"/>
        </w:rPr>
        <w:t>индивидуальная работа с подростками с привлечением родителей (беседа, диагностика, рекомендации)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067CE" w:rsidRPr="00F067CE">
        <w:rPr>
          <w:rFonts w:ascii="Times New Roman" w:eastAsia="Times New Roman" w:hAnsi="Times New Roman" w:cs="Arial"/>
          <w:sz w:val="28"/>
          <w:szCs w:val="28"/>
        </w:rPr>
        <w:t>.</w:t>
      </w:r>
      <w:r w:rsidR="00F067CE">
        <w:rPr>
          <w:rFonts w:ascii="Times New Roman" w:eastAsia="Times New Roman" w:hAnsi="Times New Roman" w:cs="Arial"/>
          <w:sz w:val="28"/>
          <w:szCs w:val="28"/>
        </w:rPr>
        <w:t>По наблюдению социальных педагогов, с</w:t>
      </w:r>
      <w:r w:rsidR="00F067CE" w:rsidRPr="00F067CE">
        <w:rPr>
          <w:rFonts w:ascii="Times New Roman" w:eastAsia="Times New Roman" w:hAnsi="Times New Roman" w:cs="Arial"/>
          <w:sz w:val="28"/>
          <w:szCs w:val="28"/>
        </w:rPr>
        <w:t xml:space="preserve">ледует отметить, что несовершеннолетние такой категории не </w:t>
      </w:r>
      <w:r w:rsidR="00F067CE">
        <w:rPr>
          <w:rFonts w:ascii="Times New Roman" w:eastAsia="Times New Roman" w:hAnsi="Times New Roman" w:cs="Arial"/>
          <w:sz w:val="28"/>
          <w:szCs w:val="28"/>
        </w:rPr>
        <w:t xml:space="preserve">очень </w:t>
      </w:r>
      <w:r w:rsidR="00F067CE" w:rsidRPr="00F067CE">
        <w:rPr>
          <w:rFonts w:ascii="Times New Roman" w:eastAsia="Times New Roman" w:hAnsi="Times New Roman" w:cs="Arial"/>
          <w:sz w:val="28"/>
          <w:szCs w:val="28"/>
        </w:rPr>
        <w:t xml:space="preserve">заинтересованы в систематическом посещении клубных формирований, но готовы участвовать в деятельности трудовых отрядов: помогать в организации и проведении мероприятий, участвовать в субботниках, а также они активные участники </w:t>
      </w:r>
      <w:proofErr w:type="spellStart"/>
      <w:r w:rsidR="00F067CE" w:rsidRPr="00F067CE">
        <w:rPr>
          <w:rFonts w:ascii="Times New Roman" w:eastAsia="Times New Roman" w:hAnsi="Times New Roman" w:cs="Arial"/>
          <w:sz w:val="28"/>
          <w:szCs w:val="28"/>
        </w:rPr>
        <w:t>профориентационных</w:t>
      </w:r>
      <w:proofErr w:type="spellEnd"/>
      <w:r w:rsidR="00F067CE" w:rsidRPr="00F067CE">
        <w:rPr>
          <w:rFonts w:ascii="Times New Roman" w:eastAsia="Times New Roman" w:hAnsi="Times New Roman" w:cs="Arial"/>
          <w:sz w:val="28"/>
          <w:szCs w:val="28"/>
        </w:rPr>
        <w:t xml:space="preserve"> экскурсий, профилактических интерактивных бесед и лекций</w:t>
      </w:r>
      <w:r w:rsidR="008C1FBD">
        <w:rPr>
          <w:rFonts w:ascii="Times New Roman" w:eastAsia="Times New Roman" w:hAnsi="Times New Roman" w:cs="Arial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Все эти формы работы и плодотворное сотрудничество помогают вести активную работу в этом направлении, которая в нашем Центре отмечена письмами благодарности и почетными грамотами.</w:t>
      </w:r>
    </w:p>
    <w:p w:rsidR="008C1FBD" w:rsidRPr="008C1FBD" w:rsidRDefault="008C1FBD" w:rsidP="008C1F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1FB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Сотрудники и воспитанники Центра регулярно принимают участие в фестивалях, конкурсах и соревнованиях различного уровня. В копилке 2020 года 28 побед и 27 призовых места.</w:t>
      </w:r>
    </w:p>
    <w:p w:rsidR="008C1FBD" w:rsidRPr="008C1FBD" w:rsidRDefault="008C1FBD" w:rsidP="008C1F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C1FBD">
        <w:rPr>
          <w:rFonts w:ascii="Times New Roman" w:eastAsiaTheme="minorHAnsi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210355" cy="2717321"/>
            <wp:effectExtent l="0" t="0" r="9525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1FBD" w:rsidRPr="008C1FBD" w:rsidRDefault="008C1FBD" w:rsidP="008C1F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8C1FBD" w:rsidRPr="008C1FBD" w:rsidRDefault="00E329B1" w:rsidP="008C1FBD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Диаграмма 5 </w:t>
      </w:r>
      <w:r w:rsidR="008C1FBD" w:rsidRPr="008C1FB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Победители и призеры 2018-2020 г.г.</w:t>
      </w:r>
    </w:p>
    <w:p w:rsidR="008C1FBD" w:rsidRPr="008C1FBD" w:rsidRDefault="00E329B1" w:rsidP="00E329B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8C1FB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На диаграмме представлены победители и призеры за 3 года. Из показателей мы видим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:</w:t>
      </w:r>
    </w:p>
    <w:p w:rsidR="008C1FBD" w:rsidRPr="008C1FBD" w:rsidRDefault="008C1FBD" w:rsidP="008C1F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C1FB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2018-2019 гг. возрастает количество победителей и призеров соревнований и конкурсов, что говорит об активной работе специалистов Центра, а также в их заинтересованности в принятии участия в конкурсной, концертной, соревновательной и выставочной деятельности.</w:t>
      </w:r>
    </w:p>
    <w:p w:rsidR="008C1FBD" w:rsidRPr="008C1FBD" w:rsidRDefault="008C1FBD" w:rsidP="008C1F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C1FB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2020 году виден спад результатов, в связи с тем, что во время режима самоизоляции, с апреля по сентябрь, вся работа была переведена в онлайн-режим, участие воспитанников во многих конкурсах было перенесено на следующий год. Также конкурсы и фестивали проводились в онлайн-формате, а финансовые условия участия не изменились, это привело к тщательному отбору конкурсов, и выбору тех, которые не повлекли бы больших трат со стороны родителей воспитанников Центра. </w:t>
      </w:r>
    </w:p>
    <w:p w:rsidR="008C1FBD" w:rsidRPr="008C1FBD" w:rsidRDefault="008C1FBD" w:rsidP="008C1F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C1FB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Также важно учесть то, что воспитанники Центра, участвуя в конкурсной, концертной и выставочной деятельности, помимо побед и призовых мест, получают большое количество благодарственных писем и дипломов.</w:t>
      </w:r>
    </w:p>
    <w:p w:rsidR="008C1FBD" w:rsidRPr="008C1FBD" w:rsidRDefault="008C1FBD" w:rsidP="008C1F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C1FB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Стоит отметить то, что онлайн-режим работы позволил принять участие в акциях и фестивалях, проводимых по всей стране. Так, хореографическая студия «Младые россы» дважды приняла участие в мероприятиях проводимых арт-кластером «Таврида».</w:t>
      </w:r>
    </w:p>
    <w:p w:rsidR="008C1FBD" w:rsidRPr="006C14F7" w:rsidRDefault="008C1FBD" w:rsidP="008C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82">
        <w:rPr>
          <w:rFonts w:ascii="Times New Roman" w:hAnsi="Times New Roman" w:cs="Times New Roman"/>
          <w:iCs/>
          <w:sz w:val="28"/>
          <w:szCs w:val="28"/>
        </w:rPr>
        <w:t>Любая деятельность в Учреждении регулярно анонсируется в СМИ (</w:t>
      </w:r>
      <w:r w:rsidRPr="00532882">
        <w:rPr>
          <w:rFonts w:ascii="Times New Roman" w:hAnsi="Times New Roman" w:cs="Times New Roman"/>
          <w:sz w:val="28"/>
          <w:szCs w:val="28"/>
        </w:rPr>
        <w:t>информация о предстоящих и проведённых мероприятиях, фотоотчёты, статьи, приглашения в КФ и т.п. Так же проводится регулярная работа ВКонтакте:https://www.facebook.com/groups/323959147754787/;http://vk.com/levoberege;http://vk.com/mc_sputnik, https://vk.com/mc_fakel; https://vk.com/mayak_dm. Группа в сети «</w:t>
      </w:r>
      <w:proofErr w:type="spellStart"/>
      <w:r w:rsidRPr="0053288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53288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32882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532882">
        <w:rPr>
          <w:rFonts w:ascii="Times New Roman" w:hAnsi="Times New Roman" w:cs="Times New Roman"/>
          <w:sz w:val="28"/>
          <w:szCs w:val="28"/>
        </w:rPr>
        <w:t xml:space="preserve"> в соц. сети </w:t>
      </w:r>
      <w:proofErr w:type="spellStart"/>
      <w:r w:rsidRPr="0053288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532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882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5328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2882">
        <w:rPr>
          <w:rFonts w:ascii="Times New Roman" w:hAnsi="Times New Roman" w:cs="Times New Roman"/>
          <w:sz w:val="28"/>
          <w:szCs w:val="28"/>
        </w:rPr>
        <w:t>видеохостингеYoutube.Ведётся</w:t>
      </w:r>
      <w:proofErr w:type="spellEnd"/>
      <w:r w:rsidRPr="00532882">
        <w:rPr>
          <w:rFonts w:ascii="Times New Roman" w:hAnsi="Times New Roman" w:cs="Times New Roman"/>
          <w:sz w:val="28"/>
          <w:szCs w:val="28"/>
        </w:rPr>
        <w:t xml:space="preserve"> страница учреждения на портале «Ты молод» (http://www.levobereje-nsk.comeze.com).</w:t>
      </w:r>
      <w:r w:rsidR="003C509F">
        <w:rPr>
          <w:rFonts w:ascii="Times New Roman" w:hAnsi="Times New Roman" w:cs="Times New Roman"/>
          <w:sz w:val="28"/>
          <w:szCs w:val="28"/>
        </w:rPr>
        <w:t>В 2020 году очень мало публикаций в</w:t>
      </w:r>
      <w:r w:rsidRPr="00532882">
        <w:rPr>
          <w:rFonts w:ascii="Times New Roman" w:hAnsi="Times New Roman" w:cs="Times New Roman"/>
          <w:sz w:val="28"/>
          <w:szCs w:val="28"/>
        </w:rPr>
        <w:t xml:space="preserve"> газетах, на соответствующих порталах («Родные берега», «Бумеранг», «Навигатор»).</w:t>
      </w:r>
      <w:r w:rsidR="003C509F">
        <w:rPr>
          <w:rFonts w:ascii="Times New Roman" w:hAnsi="Times New Roman" w:cs="Times New Roman"/>
          <w:sz w:val="28"/>
          <w:szCs w:val="28"/>
        </w:rPr>
        <w:t xml:space="preserve"> Причиной такого показателя является нежелание представителей СМИ опубликовывать </w:t>
      </w:r>
      <w:r w:rsidR="0039724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C509F">
        <w:rPr>
          <w:rFonts w:ascii="Times New Roman" w:hAnsi="Times New Roman" w:cs="Times New Roman"/>
          <w:sz w:val="28"/>
          <w:szCs w:val="28"/>
        </w:rPr>
        <w:t>онлайн мероприятия.</w:t>
      </w:r>
    </w:p>
    <w:p w:rsidR="005D5E44" w:rsidRPr="00CF14F5" w:rsidRDefault="0039724A" w:rsidP="006C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FB">
        <w:rPr>
          <w:rFonts w:ascii="Times New Roman" w:hAnsi="Times New Roman" w:cs="Times New Roman"/>
          <w:sz w:val="28"/>
          <w:szCs w:val="28"/>
        </w:rPr>
        <w:t>За период 2020</w:t>
      </w:r>
      <w:r w:rsidR="006C14F7" w:rsidRPr="002374FB">
        <w:rPr>
          <w:rFonts w:ascii="Times New Roman" w:hAnsi="Times New Roman" w:cs="Times New Roman"/>
          <w:sz w:val="28"/>
          <w:szCs w:val="28"/>
        </w:rPr>
        <w:t xml:space="preserve"> года количество участников гру</w:t>
      </w:r>
      <w:r w:rsidR="00547874" w:rsidRPr="002374FB">
        <w:rPr>
          <w:rFonts w:ascii="Times New Roman" w:hAnsi="Times New Roman" w:cs="Times New Roman"/>
          <w:sz w:val="28"/>
          <w:szCs w:val="28"/>
        </w:rPr>
        <w:t xml:space="preserve">пп учреждения в социальной сети </w:t>
      </w:r>
      <w:proofErr w:type="spellStart"/>
      <w:r w:rsidR="00547874" w:rsidRPr="002374F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47874" w:rsidRPr="002374FB">
        <w:rPr>
          <w:rFonts w:ascii="Times New Roman" w:hAnsi="Times New Roman" w:cs="Times New Roman"/>
          <w:sz w:val="28"/>
          <w:szCs w:val="28"/>
        </w:rPr>
        <w:t xml:space="preserve">, </w:t>
      </w:r>
      <w:r w:rsidR="006C14F7" w:rsidRPr="002374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C14F7" w:rsidRPr="002374FB">
        <w:rPr>
          <w:rFonts w:ascii="Times New Roman" w:hAnsi="Times New Roman" w:cs="Times New Roman"/>
          <w:sz w:val="28"/>
          <w:szCs w:val="28"/>
        </w:rPr>
        <w:t>instagram</w:t>
      </w:r>
      <w:r w:rsidRPr="002374FB">
        <w:rPr>
          <w:rFonts w:ascii="Times New Roman" w:hAnsi="Times New Roman" w:cs="Times New Roman"/>
          <w:sz w:val="28"/>
          <w:szCs w:val="28"/>
        </w:rPr>
        <w:t>заметно</w:t>
      </w:r>
      <w:proofErr w:type="spellEnd"/>
      <w:r w:rsidRPr="002374FB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6C14F7" w:rsidRPr="002374FB">
        <w:rPr>
          <w:rFonts w:ascii="Times New Roman" w:hAnsi="Times New Roman" w:cs="Times New Roman"/>
          <w:sz w:val="28"/>
          <w:szCs w:val="28"/>
        </w:rPr>
        <w:t xml:space="preserve">. Количество публикаций, в т. ч. пресс-релизов и пост-релизов, видеосюжетов, новостей и др. </w:t>
      </w:r>
      <w:r w:rsidR="00493922" w:rsidRPr="002374FB">
        <w:rPr>
          <w:rFonts w:ascii="Times New Roman" w:hAnsi="Times New Roman" w:cs="Times New Roman"/>
          <w:sz w:val="28"/>
          <w:szCs w:val="28"/>
        </w:rPr>
        <w:t>в 2020</w:t>
      </w:r>
      <w:r w:rsidR="00547874" w:rsidRPr="002374FB">
        <w:rPr>
          <w:rFonts w:ascii="Times New Roman" w:hAnsi="Times New Roman" w:cs="Times New Roman"/>
          <w:sz w:val="28"/>
          <w:szCs w:val="28"/>
        </w:rPr>
        <w:t xml:space="preserve"> году также увеличилось</w:t>
      </w:r>
      <w:r w:rsidR="006C14F7" w:rsidRPr="002374FB">
        <w:rPr>
          <w:rFonts w:ascii="Times New Roman" w:hAnsi="Times New Roman" w:cs="Times New Roman"/>
          <w:sz w:val="28"/>
          <w:szCs w:val="28"/>
        </w:rPr>
        <w:t xml:space="preserve">. Это говорит об активной работе </w:t>
      </w:r>
      <w:r w:rsidRPr="002374FB">
        <w:rPr>
          <w:rFonts w:ascii="Times New Roman" w:hAnsi="Times New Roman" w:cs="Times New Roman"/>
          <w:sz w:val="28"/>
          <w:szCs w:val="28"/>
        </w:rPr>
        <w:t xml:space="preserve">и профессионализме </w:t>
      </w:r>
      <w:r w:rsidR="00547874" w:rsidRPr="002374FB">
        <w:rPr>
          <w:rFonts w:ascii="Times New Roman" w:hAnsi="Times New Roman" w:cs="Times New Roman"/>
          <w:sz w:val="28"/>
          <w:szCs w:val="28"/>
        </w:rPr>
        <w:t xml:space="preserve">менеджеров по связям с общественностьюи </w:t>
      </w:r>
      <w:r w:rsidR="006C14F7" w:rsidRPr="002374FB">
        <w:rPr>
          <w:rFonts w:ascii="Times New Roman" w:hAnsi="Times New Roman" w:cs="Times New Roman"/>
          <w:sz w:val="28"/>
          <w:szCs w:val="28"/>
        </w:rPr>
        <w:t>специалистов п</w:t>
      </w:r>
      <w:r w:rsidRPr="002374FB">
        <w:rPr>
          <w:rFonts w:ascii="Times New Roman" w:hAnsi="Times New Roman" w:cs="Times New Roman"/>
          <w:sz w:val="28"/>
          <w:szCs w:val="28"/>
        </w:rPr>
        <w:t>о основной деятельности Центра и непосредственно связано с переходом мероприятий в онлайн формат.</w:t>
      </w:r>
    </w:p>
    <w:p w:rsidR="00863A9F" w:rsidRPr="00863A9F" w:rsidRDefault="00863A9F" w:rsidP="0086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работа по повышению профессионального уровня работников</w:t>
      </w:r>
      <w:r w:rsidR="00E2709A">
        <w:rPr>
          <w:rFonts w:ascii="Times New Roman" w:hAnsi="Times New Roman" w:cs="Times New Roman"/>
          <w:sz w:val="28"/>
          <w:szCs w:val="28"/>
        </w:rPr>
        <w:t xml:space="preserve"> отражается на количественных и качественных показателях, представленных выше.</w:t>
      </w:r>
    </w:p>
    <w:p w:rsidR="00863A9F" w:rsidRPr="00863A9F" w:rsidRDefault="00863A9F" w:rsidP="0086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9F">
        <w:rPr>
          <w:rFonts w:ascii="Times New Roman" w:hAnsi="Times New Roman" w:cs="Times New Roman"/>
          <w:sz w:val="28"/>
          <w:szCs w:val="28"/>
        </w:rPr>
        <w:t xml:space="preserve">Специалисты Центра по основной деятельности повышают уровень квалификации, посещая семинары, конференции, лекции, мастер-классы, образовательные </w:t>
      </w:r>
      <w:proofErr w:type="spellStart"/>
      <w:r w:rsidRPr="00863A9F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Pr="00863A9F">
        <w:rPr>
          <w:rFonts w:ascii="Times New Roman" w:hAnsi="Times New Roman" w:cs="Times New Roman"/>
          <w:sz w:val="28"/>
          <w:szCs w:val="28"/>
        </w:rPr>
        <w:t xml:space="preserve"> и др. </w:t>
      </w:r>
      <w:r w:rsidR="00991296">
        <w:rPr>
          <w:rFonts w:ascii="Times New Roman" w:hAnsi="Times New Roman" w:cs="Times New Roman"/>
          <w:sz w:val="28"/>
          <w:szCs w:val="28"/>
        </w:rPr>
        <w:t>В 2020 году увеличилось количество посещения специалистами онлайн семинаров. Это становиться удобной формой для обмена опытом между специалистами не выезжая за пределы района, так как наш район считается удаленным от города.</w:t>
      </w:r>
      <w:r w:rsidRPr="00863A9F">
        <w:rPr>
          <w:rFonts w:ascii="Times New Roman" w:hAnsi="Times New Roman" w:cs="Times New Roman"/>
          <w:sz w:val="28"/>
          <w:szCs w:val="28"/>
        </w:rPr>
        <w:t>Это свидетельствует тому, что каждый год уровень профессионального мастерства растет, повышается качество работы</w:t>
      </w:r>
      <w:r w:rsidR="00991296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863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E55" w:rsidRDefault="00571E55" w:rsidP="0057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9F">
        <w:rPr>
          <w:rFonts w:ascii="Times New Roman" w:hAnsi="Times New Roman" w:cs="Times New Roman"/>
          <w:sz w:val="28"/>
          <w:szCs w:val="28"/>
        </w:rPr>
        <w:t>Аттестация работников учреждений молодежной политики проводится в целях установления соответствия уровня квалификации требованиям, предъявляемым к квалификационным категориям, или подтверждения соответствия занимаемым должностям на основе оценки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деятельности. </w:t>
      </w:r>
    </w:p>
    <w:p w:rsidR="00571E55" w:rsidRDefault="0036309A" w:rsidP="0057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9100" cy="32131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E55" w:rsidRPr="008C1FBD" w:rsidRDefault="00571E55" w:rsidP="00571E5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Диаграмма 6 Количество аттестуемых</w:t>
      </w:r>
      <w:r w:rsidRPr="008C1FB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2018-2020 г.г.</w:t>
      </w:r>
    </w:p>
    <w:p w:rsidR="00571E55" w:rsidRDefault="00571E55" w:rsidP="0057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E55" w:rsidRPr="00863A9F" w:rsidRDefault="00571E55" w:rsidP="00C1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 году</w:t>
      </w:r>
      <w:r w:rsidR="0089475A">
        <w:rPr>
          <w:rFonts w:ascii="Times New Roman" w:hAnsi="Times New Roman" w:cs="Times New Roman"/>
          <w:sz w:val="28"/>
          <w:szCs w:val="28"/>
        </w:rPr>
        <w:t xml:space="preserve"> </w:t>
      </w:r>
      <w:r w:rsidR="00C130E2">
        <w:rPr>
          <w:rFonts w:ascii="Times New Roman" w:hAnsi="Times New Roman" w:cs="Times New Roman"/>
          <w:sz w:val="28"/>
          <w:szCs w:val="28"/>
        </w:rPr>
        <w:t xml:space="preserve">6 </w:t>
      </w:r>
      <w:r w:rsidRPr="00863A9F">
        <w:rPr>
          <w:rFonts w:ascii="Times New Roman" w:hAnsi="Times New Roman" w:cs="Times New Roman"/>
          <w:sz w:val="28"/>
          <w:szCs w:val="28"/>
        </w:rPr>
        <w:t>человек аттестованы на соответствие заним</w:t>
      </w:r>
      <w:r>
        <w:rPr>
          <w:rFonts w:ascii="Times New Roman" w:hAnsi="Times New Roman" w:cs="Times New Roman"/>
          <w:sz w:val="28"/>
          <w:szCs w:val="28"/>
        </w:rPr>
        <w:t>аемой должно</w:t>
      </w:r>
      <w:r w:rsidR="00C130E2">
        <w:rPr>
          <w:rFonts w:ascii="Times New Roman" w:hAnsi="Times New Roman" w:cs="Times New Roman"/>
          <w:sz w:val="28"/>
          <w:szCs w:val="28"/>
        </w:rPr>
        <w:t>сти</w:t>
      </w:r>
      <w:r w:rsidRPr="00863A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A9F">
        <w:rPr>
          <w:rFonts w:ascii="Times New Roman" w:hAnsi="Times New Roman" w:cs="Times New Roman"/>
          <w:sz w:val="28"/>
          <w:szCs w:val="28"/>
        </w:rPr>
        <w:t xml:space="preserve"> </w:t>
      </w:r>
      <w:r w:rsidR="00C130E2">
        <w:rPr>
          <w:rFonts w:ascii="Times New Roman" w:hAnsi="Times New Roman" w:cs="Times New Roman"/>
          <w:sz w:val="28"/>
          <w:szCs w:val="28"/>
        </w:rPr>
        <w:t xml:space="preserve">Подтвердили свою категорию высшую и первую два педагогических работника, а также повысили свою категорию специалисты по работе с молодежью. </w:t>
      </w:r>
    </w:p>
    <w:p w:rsidR="00E2709A" w:rsidRDefault="00E2709A" w:rsidP="0057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9F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административно-управленческого</w:t>
      </w:r>
      <w:r w:rsidRPr="00863A9F">
        <w:rPr>
          <w:rFonts w:ascii="Times New Roman" w:hAnsi="Times New Roman" w:cs="Times New Roman"/>
          <w:sz w:val="28"/>
          <w:szCs w:val="28"/>
        </w:rPr>
        <w:t xml:space="preserve"> и вспомогательного персонала также регулярно проход</w:t>
      </w:r>
      <w:r>
        <w:rPr>
          <w:rFonts w:ascii="Times New Roman" w:hAnsi="Times New Roman" w:cs="Times New Roman"/>
          <w:sz w:val="28"/>
          <w:szCs w:val="28"/>
        </w:rPr>
        <w:t>ят курсы повышение квалификации в соответствии со своей должностью.</w:t>
      </w:r>
      <w:r w:rsidR="00991296">
        <w:rPr>
          <w:rFonts w:ascii="Times New Roman" w:hAnsi="Times New Roman" w:cs="Times New Roman"/>
          <w:sz w:val="28"/>
          <w:szCs w:val="28"/>
        </w:rPr>
        <w:t>Так в 2020</w:t>
      </w:r>
      <w:r w:rsidR="00571E55">
        <w:rPr>
          <w:rFonts w:ascii="Times New Roman" w:hAnsi="Times New Roman" w:cs="Times New Roman"/>
          <w:sz w:val="28"/>
          <w:szCs w:val="28"/>
        </w:rPr>
        <w:t xml:space="preserve"> году 25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прошли курсы повышения квалификации с получением </w:t>
      </w:r>
      <w:r w:rsidR="00571E55">
        <w:rPr>
          <w:rFonts w:ascii="Times New Roman" w:hAnsi="Times New Roman" w:cs="Times New Roman"/>
          <w:sz w:val="28"/>
          <w:szCs w:val="28"/>
        </w:rPr>
        <w:t>удостоверений</w:t>
      </w:r>
      <w:r w:rsidR="00C130E2">
        <w:rPr>
          <w:rFonts w:ascii="Times New Roman" w:hAnsi="Times New Roman" w:cs="Times New Roman"/>
          <w:sz w:val="28"/>
          <w:szCs w:val="28"/>
        </w:rPr>
        <w:t>.</w:t>
      </w:r>
    </w:p>
    <w:p w:rsidR="00A06FEF" w:rsidRDefault="00A06FEF" w:rsidP="0057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центре ведется плодотворная работа по повышению квалификации и аттестации, но в 2020 году прослеживается небольшой спад, который связан в некотором роде и с режимом самоизоляции.</w:t>
      </w:r>
    </w:p>
    <w:p w:rsidR="0036309A" w:rsidRDefault="0036309A" w:rsidP="0057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FEF" w:rsidRPr="0036309A" w:rsidRDefault="00A06FEF" w:rsidP="00571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9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130E2" w:rsidRDefault="00C130E2" w:rsidP="0057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вышеизложенных фактов, можно сделать следующие выводы, 2020 год стал необычным годом. Переход работы в онлайн формат </w:t>
      </w:r>
      <w:r w:rsidR="00F03019">
        <w:rPr>
          <w:rFonts w:ascii="Times New Roman" w:hAnsi="Times New Roman" w:cs="Times New Roman"/>
          <w:sz w:val="28"/>
          <w:szCs w:val="28"/>
        </w:rPr>
        <w:t>показал,</w:t>
      </w:r>
      <w:r>
        <w:rPr>
          <w:rFonts w:ascii="Times New Roman" w:hAnsi="Times New Roman" w:cs="Times New Roman"/>
          <w:sz w:val="28"/>
          <w:szCs w:val="28"/>
        </w:rPr>
        <w:t xml:space="preserve"> как положительные, так и отрицательные стороны выполнения задач. </w:t>
      </w:r>
    </w:p>
    <w:p w:rsidR="00F03019" w:rsidRDefault="00A06FEF" w:rsidP="00A0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3019" w:rsidRPr="00CF390D">
        <w:rPr>
          <w:rFonts w:ascii="Times New Roman" w:hAnsi="Times New Roman" w:cs="Times New Roman"/>
          <w:sz w:val="28"/>
          <w:szCs w:val="28"/>
        </w:rPr>
        <w:t>роизошла оптимизация клубных формирований</w:t>
      </w:r>
      <w:r w:rsidR="00F03019">
        <w:rPr>
          <w:rFonts w:ascii="Times New Roman" w:hAnsi="Times New Roman" w:cs="Times New Roman"/>
          <w:sz w:val="28"/>
          <w:szCs w:val="28"/>
        </w:rPr>
        <w:t>. К 2020 году</w:t>
      </w:r>
      <w:r w:rsidR="00F03019" w:rsidRPr="00CF390D">
        <w:rPr>
          <w:rFonts w:ascii="Times New Roman" w:hAnsi="Times New Roman" w:cs="Times New Roman"/>
          <w:sz w:val="28"/>
          <w:szCs w:val="28"/>
        </w:rPr>
        <w:t xml:space="preserve"> закрылись не востребованные молодежью направления, но при этом увеличились часы занятий </w:t>
      </w:r>
      <w:r w:rsidR="00F03019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="00F03019" w:rsidRPr="00CF390D">
        <w:rPr>
          <w:rFonts w:ascii="Times New Roman" w:hAnsi="Times New Roman" w:cs="Times New Roman"/>
          <w:sz w:val="28"/>
          <w:szCs w:val="28"/>
        </w:rPr>
        <w:t xml:space="preserve">, </w:t>
      </w:r>
      <w:r w:rsidR="0089475A">
        <w:rPr>
          <w:rFonts w:ascii="Times New Roman" w:hAnsi="Times New Roman" w:cs="Times New Roman"/>
          <w:sz w:val="28"/>
          <w:szCs w:val="28"/>
        </w:rPr>
        <w:t>формирований</w:t>
      </w:r>
      <w:r w:rsidR="0089475A" w:rsidRPr="00CF390D">
        <w:rPr>
          <w:rFonts w:ascii="Times New Roman" w:hAnsi="Times New Roman" w:cs="Times New Roman"/>
          <w:sz w:val="28"/>
          <w:szCs w:val="28"/>
        </w:rPr>
        <w:t xml:space="preserve">, </w:t>
      </w:r>
      <w:r w:rsidR="0089475A">
        <w:rPr>
          <w:rFonts w:ascii="Times New Roman" w:hAnsi="Times New Roman" w:cs="Times New Roman"/>
          <w:sz w:val="28"/>
          <w:szCs w:val="28"/>
        </w:rPr>
        <w:t xml:space="preserve">интересных для </w:t>
      </w:r>
      <w:r w:rsidR="0089475A" w:rsidRPr="00CF390D">
        <w:rPr>
          <w:rFonts w:ascii="Times New Roman" w:hAnsi="Times New Roman" w:cs="Times New Roman"/>
          <w:sz w:val="28"/>
          <w:szCs w:val="28"/>
        </w:rPr>
        <w:t>молодеж</w:t>
      </w:r>
      <w:r w:rsidR="0089475A">
        <w:rPr>
          <w:rFonts w:ascii="Times New Roman" w:hAnsi="Times New Roman" w:cs="Times New Roman"/>
          <w:sz w:val="28"/>
          <w:szCs w:val="28"/>
        </w:rPr>
        <w:t>и</w:t>
      </w:r>
      <w:r w:rsidR="00F03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при этом увеличилась численность</w:t>
      </w:r>
      <w:r w:rsidR="00F03019" w:rsidRPr="00F03019">
        <w:rPr>
          <w:rFonts w:ascii="Times New Roman" w:hAnsi="Times New Roman" w:cs="Times New Roman"/>
          <w:sz w:val="28"/>
          <w:szCs w:val="28"/>
        </w:rPr>
        <w:t xml:space="preserve"> занимающихся в КФ с 14-18 лет</w:t>
      </w:r>
      <w:r>
        <w:rPr>
          <w:rFonts w:ascii="Times New Roman" w:hAnsi="Times New Roman" w:cs="Times New Roman"/>
          <w:sz w:val="28"/>
          <w:szCs w:val="28"/>
        </w:rPr>
        <w:t xml:space="preserve"> – это одна из выполненных задач, которая стояла перед Центроми </w:t>
      </w:r>
      <w:r w:rsidRPr="00567B3A">
        <w:rPr>
          <w:rFonts w:ascii="Times New Roman" w:hAnsi="Times New Roman" w:cs="Times New Roman"/>
          <w:sz w:val="28"/>
          <w:szCs w:val="28"/>
        </w:rPr>
        <w:t>результат целенаправленной работы администрации и специалистов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019" w:rsidRDefault="00A06FEF" w:rsidP="00E27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3019" w:rsidRPr="00920118">
        <w:rPr>
          <w:rFonts w:ascii="Times New Roman" w:hAnsi="Times New Roman" w:cs="Times New Roman"/>
          <w:sz w:val="28"/>
          <w:szCs w:val="28"/>
        </w:rPr>
        <w:t>частников клубных формирований немного уменьшилась, это связано с длительным периодом самоизоляции (апрель – сентябрь)</w:t>
      </w:r>
      <w:r w:rsidR="0089475A">
        <w:rPr>
          <w:rFonts w:ascii="Times New Roman" w:hAnsi="Times New Roman" w:cs="Times New Roman"/>
          <w:sz w:val="28"/>
          <w:szCs w:val="28"/>
        </w:rPr>
        <w:t>,</w:t>
      </w:r>
      <w:r w:rsidR="00F03019" w:rsidRPr="00920118">
        <w:rPr>
          <w:rFonts w:ascii="Times New Roman" w:hAnsi="Times New Roman" w:cs="Times New Roman"/>
          <w:sz w:val="28"/>
          <w:szCs w:val="28"/>
        </w:rPr>
        <w:t xml:space="preserve"> </w:t>
      </w:r>
      <w:r w:rsidR="0089475A">
        <w:rPr>
          <w:rFonts w:ascii="Times New Roman" w:hAnsi="Times New Roman" w:cs="Times New Roman"/>
          <w:sz w:val="28"/>
          <w:szCs w:val="28"/>
        </w:rPr>
        <w:t>а так же ч</w:t>
      </w:r>
      <w:r w:rsidR="0089475A" w:rsidRPr="00920118">
        <w:rPr>
          <w:rFonts w:ascii="Times New Roman" w:hAnsi="Times New Roman" w:cs="Times New Roman"/>
          <w:sz w:val="28"/>
          <w:szCs w:val="28"/>
        </w:rPr>
        <w:t xml:space="preserve">асть подростков и молодежи поступили в </w:t>
      </w:r>
      <w:r w:rsidR="0089475A">
        <w:rPr>
          <w:rFonts w:ascii="Times New Roman" w:hAnsi="Times New Roman" w:cs="Times New Roman"/>
          <w:sz w:val="28"/>
          <w:szCs w:val="28"/>
        </w:rPr>
        <w:t>высшие и средние</w:t>
      </w:r>
      <w:r w:rsidR="0089475A" w:rsidRPr="00920118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</w:t>
      </w:r>
      <w:r w:rsidR="0089475A">
        <w:rPr>
          <w:rFonts w:ascii="Times New Roman" w:hAnsi="Times New Roman" w:cs="Times New Roman"/>
          <w:sz w:val="28"/>
          <w:szCs w:val="28"/>
        </w:rPr>
        <w:t>находящиеся в других районах города, что затрудняет их посещение КФ</w:t>
      </w:r>
      <w:r w:rsidR="0089475A" w:rsidRPr="00920118">
        <w:rPr>
          <w:rFonts w:ascii="Times New Roman" w:hAnsi="Times New Roman" w:cs="Times New Roman"/>
          <w:sz w:val="28"/>
          <w:szCs w:val="28"/>
        </w:rPr>
        <w:t xml:space="preserve">. </w:t>
      </w:r>
      <w:r w:rsidR="00F03019" w:rsidRPr="00920118">
        <w:rPr>
          <w:rFonts w:ascii="Times New Roman" w:hAnsi="Times New Roman" w:cs="Times New Roman"/>
          <w:sz w:val="28"/>
          <w:szCs w:val="28"/>
        </w:rPr>
        <w:t>Тем не менее, остался самый заинтересованный контингент участников КФ, что говорит о востребованности клубных формирований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9A1" w:rsidRDefault="003759A1" w:rsidP="00E27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12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воспитанники </w:t>
      </w:r>
      <w:r w:rsidRPr="00920118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="00A06FEF">
        <w:rPr>
          <w:rFonts w:ascii="Times New Roman" w:hAnsi="Times New Roman" w:cs="Times New Roman"/>
          <w:sz w:val="28"/>
          <w:szCs w:val="28"/>
        </w:rPr>
        <w:t xml:space="preserve">принимали участия в социально-значимых мероприятиях, но </w:t>
      </w:r>
      <w:r w:rsidRPr="00814F12">
        <w:rPr>
          <w:rFonts w:ascii="Times New Roman" w:hAnsi="Times New Roman" w:cs="Times New Roman"/>
          <w:sz w:val="28"/>
          <w:szCs w:val="28"/>
        </w:rPr>
        <w:t>показатель в сравнении с прошлым годом уменьшился в связи с длительной самоизоляцией</w:t>
      </w:r>
      <w:r w:rsidR="00A06FEF">
        <w:rPr>
          <w:rFonts w:ascii="Times New Roman" w:hAnsi="Times New Roman" w:cs="Times New Roman"/>
          <w:sz w:val="28"/>
          <w:szCs w:val="28"/>
        </w:rPr>
        <w:t>.</w:t>
      </w:r>
    </w:p>
    <w:p w:rsidR="003759A1" w:rsidRDefault="003759A1" w:rsidP="00A06F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целом, можно отметить, </w:t>
      </w:r>
      <w:r w:rsidR="00A06FE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удачно функционирующую проектную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в офлайн режиме, так и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94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759A1" w:rsidRDefault="003759A1" w:rsidP="005246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сравнению с предыдущими годами в 2020 году велась активная работа по написанию грантов</w:t>
      </w:r>
      <w:r w:rsidR="00524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общей сложности на воплощение проектов было выделено 149</w:t>
      </w:r>
      <w:r w:rsidR="00894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BC6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 266 рублей.</w:t>
      </w:r>
      <w:r w:rsidR="00524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Это еще одна выполненная задача на 2020 год.</w:t>
      </w:r>
    </w:p>
    <w:p w:rsidR="003759A1" w:rsidRPr="00524653" w:rsidRDefault="003759A1" w:rsidP="0052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каждым годом увеличивается количество трудоустроенных.</w:t>
      </w:r>
      <w:r w:rsidRPr="00E5576F">
        <w:rPr>
          <w:rFonts w:ascii="Times New Roman" w:hAnsi="Times New Roman" w:cs="Times New Roman"/>
          <w:sz w:val="28"/>
          <w:szCs w:val="28"/>
        </w:rPr>
        <w:t xml:space="preserve">Такое большое количество трудоустроенных обусловлено тем, что специалисты Центра провели большую информационно – разъяснительную работу с учащимися образовательных учреждений Советского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также был </w:t>
      </w:r>
      <w:r w:rsidR="00524653">
        <w:rPr>
          <w:rFonts w:ascii="Times New Roman" w:hAnsi="Times New Roman" w:cs="Times New Roman"/>
          <w:sz w:val="28"/>
          <w:szCs w:val="28"/>
        </w:rPr>
        <w:t>создан четвертый трудовой отряд, который также стоял в задачах на 2020 год.</w:t>
      </w:r>
    </w:p>
    <w:p w:rsidR="003759A1" w:rsidRPr="00CF14F5" w:rsidRDefault="003759A1" w:rsidP="0037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F5">
        <w:rPr>
          <w:rFonts w:ascii="Times New Roman" w:hAnsi="Times New Roman" w:cs="Times New Roman"/>
          <w:sz w:val="28"/>
          <w:szCs w:val="28"/>
        </w:rPr>
        <w:t xml:space="preserve">Численность участников </w:t>
      </w:r>
      <w:r w:rsidR="00524653">
        <w:rPr>
          <w:rFonts w:ascii="Times New Roman" w:hAnsi="Times New Roman" w:cs="Times New Roman"/>
          <w:sz w:val="28"/>
          <w:szCs w:val="28"/>
        </w:rPr>
        <w:t xml:space="preserve">туристических сборов </w:t>
      </w:r>
      <w:r>
        <w:rPr>
          <w:rFonts w:ascii="Times New Roman" w:hAnsi="Times New Roman" w:cs="Times New Roman"/>
          <w:sz w:val="28"/>
          <w:szCs w:val="28"/>
        </w:rPr>
        <w:t>уменьшилась в условиях санитарных ограничений</w:t>
      </w:r>
      <w:r w:rsidRPr="00863A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Можно отметить, что как спортивные мероприятия, так и туристические сборы проводить сложно в онлайн режиме и в условиях санитарных ограничений.</w:t>
      </w:r>
    </w:p>
    <w:p w:rsidR="002374FB" w:rsidRPr="00BF21D3" w:rsidRDefault="00524653" w:rsidP="002374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Режим самоизоляции и санитарные ограничения </w:t>
      </w:r>
      <w:r w:rsidRPr="00BF21D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двинулисроки</w:t>
      </w:r>
      <w:r w:rsidRPr="00BF21D3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городских </w:t>
      </w:r>
      <w:r w:rsidRPr="00BF21D3">
        <w:rPr>
          <w:rFonts w:ascii="Times New Roman" w:hAnsi="Times New Roman" w:cs="Times New Roman"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иусложнили процесс их проведения. </w:t>
      </w:r>
      <w:r w:rsidR="002374FB" w:rsidRPr="00BF21D3">
        <w:rPr>
          <w:rFonts w:ascii="Times New Roman" w:hAnsi="Times New Roman" w:cs="Times New Roman"/>
          <w:bCs/>
          <w:sz w:val="28"/>
          <w:szCs w:val="28"/>
        </w:rPr>
        <w:t xml:space="preserve">Хочется отметить, что спортивные мероприятия проводить в онлайн формате намного сложнее, чем культурно-развлекательные, а городские мероприятия Центра – это мероприятия спортивной направленности. </w:t>
      </w:r>
    </w:p>
    <w:p w:rsidR="002374FB" w:rsidRPr="0093219F" w:rsidRDefault="002374FB" w:rsidP="002374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1D3">
        <w:rPr>
          <w:rFonts w:ascii="Times New Roman" w:hAnsi="Times New Roman" w:cs="Times New Roman"/>
          <w:bCs/>
          <w:sz w:val="28"/>
          <w:szCs w:val="28"/>
        </w:rPr>
        <w:t xml:space="preserve">В период самоизоляции большая часть мероприятий по месту жительства проводилась в </w:t>
      </w:r>
      <w:r>
        <w:rPr>
          <w:rFonts w:ascii="Times New Roman" w:hAnsi="Times New Roman" w:cs="Times New Roman"/>
          <w:bCs/>
          <w:sz w:val="28"/>
          <w:szCs w:val="28"/>
        </w:rPr>
        <w:t>онлайн</w:t>
      </w:r>
      <w:r w:rsidRPr="00BF21D3">
        <w:rPr>
          <w:rFonts w:ascii="Times New Roman" w:hAnsi="Times New Roman" w:cs="Times New Roman"/>
          <w:bCs/>
          <w:sz w:val="28"/>
          <w:szCs w:val="28"/>
        </w:rPr>
        <w:t xml:space="preserve"> формате, что позволило выйти на очень высокий уровень охвата участников.</w:t>
      </w:r>
    </w:p>
    <w:p w:rsidR="002374FB" w:rsidRPr="00493922" w:rsidRDefault="002374FB" w:rsidP="002374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922">
        <w:rPr>
          <w:rFonts w:ascii="Times New Roman" w:hAnsi="Times New Roman" w:cs="Times New Roman"/>
          <w:bCs/>
          <w:sz w:val="28"/>
          <w:szCs w:val="28"/>
        </w:rPr>
        <w:t>Уже можно с уверенностью сказать, что открытые пространства стали популярным местом у подростков и молодежи для проведения свободного времени. Хотя режим самоизоляции в период пандемии весной 2020 года перенес все встречи в онлайн пространство. К концу 2020 пространства вновь возвращаются в обычное русло, но при этом работая как в онлайн, так и в офлайн формате.</w:t>
      </w:r>
    </w:p>
    <w:p w:rsidR="002374FB" w:rsidRPr="00846A33" w:rsidRDefault="002374FB" w:rsidP="002374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Учреждении ведется систематическая работа с подростками и молодежью в трудной жизненной ситуации</w:t>
      </w:r>
      <w:r w:rsidRPr="00846A33">
        <w:rPr>
          <w:rFonts w:ascii="Times New Roman" w:hAnsi="Times New Roman" w:cs="Times New Roman"/>
          <w:iCs/>
          <w:sz w:val="28"/>
          <w:szCs w:val="28"/>
        </w:rPr>
        <w:t>в области просветительско-профилактической деятельности и пропаганде здорового образа жизни, социальной адаптации.</w:t>
      </w:r>
    </w:p>
    <w:p w:rsidR="002374FB" w:rsidRDefault="002374FB" w:rsidP="00E27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8C1FB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2020 году </w:t>
      </w:r>
      <w:r w:rsidR="005246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прослеживается</w:t>
      </w:r>
      <w:r w:rsidRPr="008C1FB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спад </w:t>
      </w:r>
      <w:r w:rsidR="005246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результативности</w:t>
      </w:r>
      <w:r w:rsidRPr="008C1FB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в связи с тем, что во время режима самоизоляции, с апреля по сентябрь, вся работа была переведена в онлайн-режим, участие воспитанников во многих конкурсах б</w:t>
      </w:r>
      <w:r w:rsidR="009F11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ыло перенесено на следующий год</w:t>
      </w:r>
      <w:r w:rsidR="009F1162" w:rsidRPr="008C1FB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а финансовые условия участия не изменились, это привело к тщательному отбору конкурсов</w:t>
      </w:r>
      <w:r w:rsidR="009F11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  <w:r w:rsidRPr="008C1FB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Стоит отметить то, что онлайн-режим работы позволил принять участие в акциях и фестивалях, проводимых по всей стране</w:t>
      </w:r>
      <w:r w:rsidR="0052465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2374FB" w:rsidRPr="009F1162" w:rsidRDefault="009F1162" w:rsidP="009F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62">
        <w:rPr>
          <w:rFonts w:ascii="Times New Roman" w:hAnsi="Times New Roman" w:cs="Times New Roman"/>
          <w:sz w:val="28"/>
          <w:szCs w:val="28"/>
        </w:rPr>
        <w:t>Любая деятельность в Учреждении регулярно анонсируется в СМИ</w:t>
      </w:r>
      <w:r>
        <w:rPr>
          <w:rFonts w:ascii="Times New Roman" w:hAnsi="Times New Roman" w:cs="Times New Roman"/>
          <w:sz w:val="28"/>
          <w:szCs w:val="28"/>
        </w:rPr>
        <w:t>. Но в 2020 году очень мало было публикаций в газетах,</w:t>
      </w:r>
      <w:r w:rsidR="0089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74FB">
        <w:rPr>
          <w:rFonts w:ascii="Times New Roman" w:hAnsi="Times New Roman" w:cs="Times New Roman"/>
          <w:sz w:val="28"/>
          <w:szCs w:val="28"/>
        </w:rPr>
        <w:t xml:space="preserve">ричиной такого показателя является нежелание представителей СМИ опубликовывать информацию онлайн </w:t>
      </w:r>
      <w:r w:rsidR="000B5BF4">
        <w:rPr>
          <w:rFonts w:ascii="Times New Roman" w:hAnsi="Times New Roman" w:cs="Times New Roman"/>
          <w:sz w:val="28"/>
          <w:szCs w:val="28"/>
        </w:rPr>
        <w:t xml:space="preserve">мероприятия.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2374FB" w:rsidRPr="002374FB">
        <w:rPr>
          <w:rFonts w:ascii="Times New Roman" w:hAnsi="Times New Roman" w:cs="Times New Roman"/>
          <w:sz w:val="28"/>
          <w:szCs w:val="28"/>
        </w:rPr>
        <w:t xml:space="preserve">количество участников групп учреждения в социальной сети </w:t>
      </w:r>
      <w:proofErr w:type="spellStart"/>
      <w:r w:rsidR="002374FB" w:rsidRPr="002374F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374FB" w:rsidRPr="002374F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374FB" w:rsidRPr="002374F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2374FB" w:rsidRPr="002374FB">
        <w:rPr>
          <w:rFonts w:ascii="Times New Roman" w:hAnsi="Times New Roman" w:cs="Times New Roman"/>
          <w:sz w:val="28"/>
          <w:szCs w:val="28"/>
        </w:rPr>
        <w:t xml:space="preserve"> заметно увеличилось.</w:t>
      </w:r>
    </w:p>
    <w:p w:rsidR="009F1162" w:rsidRDefault="009F1162" w:rsidP="009F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прослеживается небольшой спад аттестуемых, который связан в некотором роде и с режимом самоизоляции, но</w:t>
      </w:r>
      <w:r w:rsidR="002374FB">
        <w:rPr>
          <w:rFonts w:ascii="Times New Roman" w:hAnsi="Times New Roman" w:cs="Times New Roman"/>
          <w:sz w:val="28"/>
          <w:szCs w:val="28"/>
        </w:rPr>
        <w:t xml:space="preserve"> увеличилось количество посещения специалистами онлайн семинаров. Это становиться удобной формой для обмена опытом между специалистами не выезжая за пределы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62" w:rsidRPr="000B5BF4" w:rsidRDefault="009F1162" w:rsidP="0023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F4">
        <w:rPr>
          <w:rFonts w:ascii="Times New Roman" w:hAnsi="Times New Roman" w:cs="Times New Roman"/>
          <w:sz w:val="28"/>
          <w:szCs w:val="28"/>
        </w:rPr>
        <w:t>Подводя итоги, мы видим 100% выполнение всех задач на 2020 год, даже в режиме самоизоляции и санитарных ограничений и ставим следующие задачи на 2021 год:</w:t>
      </w:r>
      <w:bookmarkStart w:id="2" w:name="_GoBack"/>
      <w:bookmarkEnd w:id="2"/>
    </w:p>
    <w:p w:rsidR="0026519C" w:rsidRPr="0036309A" w:rsidRDefault="0026519C" w:rsidP="0036309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A">
        <w:rPr>
          <w:rFonts w:ascii="Times New Roman" w:hAnsi="Times New Roman" w:cs="Times New Roman"/>
          <w:sz w:val="28"/>
          <w:szCs w:val="28"/>
        </w:rPr>
        <w:t>Расширить поиск новых методов работы учитывая работу в онлайн формате;</w:t>
      </w:r>
    </w:p>
    <w:p w:rsidR="0026519C" w:rsidRPr="0036309A" w:rsidRDefault="0026519C" w:rsidP="0036309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A">
        <w:rPr>
          <w:rFonts w:ascii="Times New Roman" w:hAnsi="Times New Roman" w:cs="Times New Roman"/>
          <w:sz w:val="28"/>
          <w:szCs w:val="28"/>
        </w:rPr>
        <w:t>Разработать новые формы проведения социально-значимых мероприятий, привлекая к ним воспитанника;</w:t>
      </w:r>
    </w:p>
    <w:p w:rsidR="0026519C" w:rsidRPr="0036309A" w:rsidRDefault="0026519C" w:rsidP="0036309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A">
        <w:rPr>
          <w:rFonts w:ascii="Times New Roman" w:hAnsi="Times New Roman" w:cs="Times New Roman"/>
          <w:sz w:val="28"/>
          <w:szCs w:val="28"/>
        </w:rPr>
        <w:t>Усилить работу в направлении «Поддержка молодой семьи»</w:t>
      </w:r>
    </w:p>
    <w:p w:rsidR="0026519C" w:rsidRPr="0036309A" w:rsidRDefault="0026519C" w:rsidP="0036309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A">
        <w:rPr>
          <w:rFonts w:ascii="Times New Roman" w:hAnsi="Times New Roman" w:cs="Times New Roman"/>
          <w:sz w:val="28"/>
          <w:szCs w:val="28"/>
        </w:rPr>
        <w:t>Разработать концепцию проведения городских и районных мероприятий как в офлайн, так и в онлайн формате;</w:t>
      </w:r>
    </w:p>
    <w:p w:rsidR="00E2709A" w:rsidRPr="0036309A" w:rsidRDefault="0026519C" w:rsidP="0036309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A">
        <w:rPr>
          <w:rFonts w:ascii="Times New Roman" w:hAnsi="Times New Roman" w:cs="Times New Roman"/>
          <w:sz w:val="28"/>
          <w:szCs w:val="28"/>
        </w:rPr>
        <w:t>Наладить поиск онлайн конкурсов, фестивалей с бесплатным участием</w:t>
      </w:r>
      <w:r w:rsidR="000B5BF4" w:rsidRPr="0036309A">
        <w:rPr>
          <w:rFonts w:ascii="Times New Roman" w:hAnsi="Times New Roman" w:cs="Times New Roman"/>
          <w:sz w:val="28"/>
          <w:szCs w:val="28"/>
        </w:rPr>
        <w:t xml:space="preserve"> для привлечения наибольшего числа </w:t>
      </w:r>
      <w:proofErr w:type="spellStart"/>
      <w:r w:rsidR="000B5BF4" w:rsidRPr="0036309A">
        <w:rPr>
          <w:rFonts w:ascii="Times New Roman" w:hAnsi="Times New Roman" w:cs="Times New Roman"/>
          <w:sz w:val="28"/>
          <w:szCs w:val="28"/>
        </w:rPr>
        <w:t>воспитаннтиков</w:t>
      </w:r>
      <w:proofErr w:type="gramStart"/>
      <w:r w:rsidR="000B5BF4" w:rsidRPr="0036309A">
        <w:rPr>
          <w:rFonts w:ascii="Times New Roman" w:hAnsi="Times New Roman" w:cs="Times New Roman"/>
          <w:sz w:val="28"/>
          <w:szCs w:val="28"/>
        </w:rPr>
        <w:t>;</w:t>
      </w:r>
      <w:r w:rsidR="00E2709A" w:rsidRPr="003630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709A" w:rsidRPr="0036309A">
        <w:rPr>
          <w:rFonts w:ascii="Times New Roman" w:hAnsi="Times New Roman" w:cs="Times New Roman"/>
          <w:sz w:val="28"/>
          <w:szCs w:val="28"/>
        </w:rPr>
        <w:t>ывод</w:t>
      </w:r>
      <w:proofErr w:type="spellEnd"/>
      <w:r w:rsidR="00E2709A" w:rsidRPr="0036309A">
        <w:rPr>
          <w:rFonts w:ascii="Times New Roman" w:hAnsi="Times New Roman" w:cs="Times New Roman"/>
          <w:sz w:val="28"/>
          <w:szCs w:val="28"/>
        </w:rPr>
        <w:t>:</w:t>
      </w:r>
    </w:p>
    <w:p w:rsidR="000B5BF4" w:rsidRPr="0036309A" w:rsidRDefault="000B5BF4" w:rsidP="0036309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A">
        <w:rPr>
          <w:rFonts w:ascii="Times New Roman" w:hAnsi="Times New Roman" w:cs="Times New Roman"/>
          <w:sz w:val="28"/>
          <w:szCs w:val="28"/>
        </w:rPr>
        <w:t>Усилить работу по размещению информации в печатных СМИ;</w:t>
      </w:r>
    </w:p>
    <w:p w:rsidR="00E2709A" w:rsidRPr="0036309A" w:rsidRDefault="000B5BF4" w:rsidP="0036309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A">
        <w:rPr>
          <w:rFonts w:ascii="Times New Roman" w:hAnsi="Times New Roman" w:cs="Times New Roman"/>
          <w:sz w:val="28"/>
          <w:szCs w:val="28"/>
        </w:rPr>
        <w:t>Усилить работу по мотивации сотрудников к повышению своей квалификации.</w:t>
      </w:r>
    </w:p>
    <w:sectPr w:rsidR="00E2709A" w:rsidRPr="0036309A" w:rsidSect="00D95614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5CF"/>
    <w:multiLevelType w:val="hybridMultilevel"/>
    <w:tmpl w:val="F402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2119"/>
    <w:multiLevelType w:val="hybridMultilevel"/>
    <w:tmpl w:val="653E74F4"/>
    <w:lvl w:ilvl="0" w:tplc="0770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B0B8C"/>
    <w:multiLevelType w:val="hybridMultilevel"/>
    <w:tmpl w:val="4DD43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12F49"/>
    <w:rsid w:val="000066DF"/>
    <w:rsid w:val="0001432B"/>
    <w:rsid w:val="0002236F"/>
    <w:rsid w:val="000229C3"/>
    <w:rsid w:val="00032EF2"/>
    <w:rsid w:val="00044AA6"/>
    <w:rsid w:val="0005388B"/>
    <w:rsid w:val="00054D1C"/>
    <w:rsid w:val="00056F4F"/>
    <w:rsid w:val="00066C48"/>
    <w:rsid w:val="000676C4"/>
    <w:rsid w:val="000878B5"/>
    <w:rsid w:val="00087B22"/>
    <w:rsid w:val="000A783E"/>
    <w:rsid w:val="000B4EDE"/>
    <w:rsid w:val="000B5BF4"/>
    <w:rsid w:val="000D0725"/>
    <w:rsid w:val="000E440A"/>
    <w:rsid w:val="00101846"/>
    <w:rsid w:val="00113F27"/>
    <w:rsid w:val="00133C07"/>
    <w:rsid w:val="001509CB"/>
    <w:rsid w:val="001541A6"/>
    <w:rsid w:val="001766FE"/>
    <w:rsid w:val="00186313"/>
    <w:rsid w:val="001B5288"/>
    <w:rsid w:val="001C4DCF"/>
    <w:rsid w:val="00207541"/>
    <w:rsid w:val="002215B5"/>
    <w:rsid w:val="00223F5E"/>
    <w:rsid w:val="0023742B"/>
    <w:rsid w:val="002374FB"/>
    <w:rsid w:val="00242F3F"/>
    <w:rsid w:val="0024576B"/>
    <w:rsid w:val="0025355D"/>
    <w:rsid w:val="00257ADF"/>
    <w:rsid w:val="002618A8"/>
    <w:rsid w:val="0026519C"/>
    <w:rsid w:val="00285D1A"/>
    <w:rsid w:val="00290A70"/>
    <w:rsid w:val="002A1801"/>
    <w:rsid w:val="002C0034"/>
    <w:rsid w:val="002D36B4"/>
    <w:rsid w:val="002D70F0"/>
    <w:rsid w:val="002E189E"/>
    <w:rsid w:val="002E79BF"/>
    <w:rsid w:val="002F57FE"/>
    <w:rsid w:val="00310C6C"/>
    <w:rsid w:val="0035090B"/>
    <w:rsid w:val="00353B97"/>
    <w:rsid w:val="0035432A"/>
    <w:rsid w:val="0036309A"/>
    <w:rsid w:val="003759A1"/>
    <w:rsid w:val="003814A4"/>
    <w:rsid w:val="00381926"/>
    <w:rsid w:val="0039724A"/>
    <w:rsid w:val="003B4F1F"/>
    <w:rsid w:val="003C1C5B"/>
    <w:rsid w:val="003C509F"/>
    <w:rsid w:val="003D36A5"/>
    <w:rsid w:val="004026B9"/>
    <w:rsid w:val="004034CE"/>
    <w:rsid w:val="00411AFB"/>
    <w:rsid w:val="00413486"/>
    <w:rsid w:val="00417840"/>
    <w:rsid w:val="00427BC6"/>
    <w:rsid w:val="004348FD"/>
    <w:rsid w:val="004500F8"/>
    <w:rsid w:val="004659FF"/>
    <w:rsid w:val="00467BAB"/>
    <w:rsid w:val="0049373F"/>
    <w:rsid w:val="00493922"/>
    <w:rsid w:val="004B1FA0"/>
    <w:rsid w:val="004C2BBA"/>
    <w:rsid w:val="004C52E5"/>
    <w:rsid w:val="004D6EDC"/>
    <w:rsid w:val="004E0267"/>
    <w:rsid w:val="004E6E95"/>
    <w:rsid w:val="004E71F4"/>
    <w:rsid w:val="004F675B"/>
    <w:rsid w:val="005001DC"/>
    <w:rsid w:val="00500A24"/>
    <w:rsid w:val="005025DF"/>
    <w:rsid w:val="00503635"/>
    <w:rsid w:val="00521A49"/>
    <w:rsid w:val="00523493"/>
    <w:rsid w:val="00524653"/>
    <w:rsid w:val="005250B2"/>
    <w:rsid w:val="00532882"/>
    <w:rsid w:val="00547874"/>
    <w:rsid w:val="00556AB3"/>
    <w:rsid w:val="00567B3A"/>
    <w:rsid w:val="00571E55"/>
    <w:rsid w:val="005727F9"/>
    <w:rsid w:val="005761FA"/>
    <w:rsid w:val="00576A12"/>
    <w:rsid w:val="0059090A"/>
    <w:rsid w:val="005A008D"/>
    <w:rsid w:val="005B0C59"/>
    <w:rsid w:val="005C2994"/>
    <w:rsid w:val="005D079C"/>
    <w:rsid w:val="005D2FF1"/>
    <w:rsid w:val="005D5E44"/>
    <w:rsid w:val="005E2715"/>
    <w:rsid w:val="005E2B68"/>
    <w:rsid w:val="005E4BAB"/>
    <w:rsid w:val="005F2429"/>
    <w:rsid w:val="005F65B0"/>
    <w:rsid w:val="00612F49"/>
    <w:rsid w:val="006526D3"/>
    <w:rsid w:val="00660BEF"/>
    <w:rsid w:val="006640EC"/>
    <w:rsid w:val="006810B9"/>
    <w:rsid w:val="00692343"/>
    <w:rsid w:val="006A41D2"/>
    <w:rsid w:val="006C14F7"/>
    <w:rsid w:val="006D6959"/>
    <w:rsid w:val="006F3787"/>
    <w:rsid w:val="006F5954"/>
    <w:rsid w:val="00722A11"/>
    <w:rsid w:val="007345F2"/>
    <w:rsid w:val="00742F4E"/>
    <w:rsid w:val="0075125A"/>
    <w:rsid w:val="007874E9"/>
    <w:rsid w:val="00794ECC"/>
    <w:rsid w:val="0079550C"/>
    <w:rsid w:val="007F2F19"/>
    <w:rsid w:val="008019ED"/>
    <w:rsid w:val="00811D12"/>
    <w:rsid w:val="00814536"/>
    <w:rsid w:val="00814F12"/>
    <w:rsid w:val="00846A33"/>
    <w:rsid w:val="008633B8"/>
    <w:rsid w:val="00863A9F"/>
    <w:rsid w:val="00870AA2"/>
    <w:rsid w:val="00893FDD"/>
    <w:rsid w:val="0089475A"/>
    <w:rsid w:val="00894B3E"/>
    <w:rsid w:val="008C1FBD"/>
    <w:rsid w:val="008C3C8B"/>
    <w:rsid w:val="008E2030"/>
    <w:rsid w:val="008F38EE"/>
    <w:rsid w:val="008F5C85"/>
    <w:rsid w:val="009101D5"/>
    <w:rsid w:val="00912A87"/>
    <w:rsid w:val="00920118"/>
    <w:rsid w:val="009228F6"/>
    <w:rsid w:val="00931C5E"/>
    <w:rsid w:val="0093219F"/>
    <w:rsid w:val="00946178"/>
    <w:rsid w:val="00961D88"/>
    <w:rsid w:val="00964476"/>
    <w:rsid w:val="00975E58"/>
    <w:rsid w:val="00986609"/>
    <w:rsid w:val="00991296"/>
    <w:rsid w:val="009F1162"/>
    <w:rsid w:val="009F2504"/>
    <w:rsid w:val="009F7695"/>
    <w:rsid w:val="00A01474"/>
    <w:rsid w:val="00A0229E"/>
    <w:rsid w:val="00A06FEF"/>
    <w:rsid w:val="00A104C0"/>
    <w:rsid w:val="00A525FF"/>
    <w:rsid w:val="00A760B1"/>
    <w:rsid w:val="00A9247C"/>
    <w:rsid w:val="00AC5948"/>
    <w:rsid w:val="00AD5415"/>
    <w:rsid w:val="00AE0C9D"/>
    <w:rsid w:val="00AF22B5"/>
    <w:rsid w:val="00B33F6B"/>
    <w:rsid w:val="00B37FD4"/>
    <w:rsid w:val="00B46223"/>
    <w:rsid w:val="00B60A82"/>
    <w:rsid w:val="00B774AD"/>
    <w:rsid w:val="00BA3475"/>
    <w:rsid w:val="00BA7A5E"/>
    <w:rsid w:val="00BB7994"/>
    <w:rsid w:val="00BD65AA"/>
    <w:rsid w:val="00BE0370"/>
    <w:rsid w:val="00BE20CE"/>
    <w:rsid w:val="00BE696B"/>
    <w:rsid w:val="00BF21D3"/>
    <w:rsid w:val="00BF3EAB"/>
    <w:rsid w:val="00C05C5E"/>
    <w:rsid w:val="00C130E2"/>
    <w:rsid w:val="00C2182E"/>
    <w:rsid w:val="00C3122A"/>
    <w:rsid w:val="00C43862"/>
    <w:rsid w:val="00C54955"/>
    <w:rsid w:val="00C74E72"/>
    <w:rsid w:val="00C86C3A"/>
    <w:rsid w:val="00CA24A6"/>
    <w:rsid w:val="00CA7613"/>
    <w:rsid w:val="00CB0A6F"/>
    <w:rsid w:val="00CD4804"/>
    <w:rsid w:val="00CE5053"/>
    <w:rsid w:val="00CE5D17"/>
    <w:rsid w:val="00CF14F5"/>
    <w:rsid w:val="00CF390D"/>
    <w:rsid w:val="00D1061E"/>
    <w:rsid w:val="00D20083"/>
    <w:rsid w:val="00D27FEE"/>
    <w:rsid w:val="00D46594"/>
    <w:rsid w:val="00D651F1"/>
    <w:rsid w:val="00D86731"/>
    <w:rsid w:val="00D95614"/>
    <w:rsid w:val="00D95F46"/>
    <w:rsid w:val="00DA2E79"/>
    <w:rsid w:val="00DA3745"/>
    <w:rsid w:val="00DB1F8F"/>
    <w:rsid w:val="00DD77B4"/>
    <w:rsid w:val="00DE13F0"/>
    <w:rsid w:val="00E003F5"/>
    <w:rsid w:val="00E163A0"/>
    <w:rsid w:val="00E2709A"/>
    <w:rsid w:val="00E329B1"/>
    <w:rsid w:val="00E5576F"/>
    <w:rsid w:val="00E624C0"/>
    <w:rsid w:val="00E71D32"/>
    <w:rsid w:val="00E8777B"/>
    <w:rsid w:val="00E87DDB"/>
    <w:rsid w:val="00E9303B"/>
    <w:rsid w:val="00EA259E"/>
    <w:rsid w:val="00EB2BD4"/>
    <w:rsid w:val="00EB2C6E"/>
    <w:rsid w:val="00EB363E"/>
    <w:rsid w:val="00EB7FA8"/>
    <w:rsid w:val="00EC3B7A"/>
    <w:rsid w:val="00EE1627"/>
    <w:rsid w:val="00F03019"/>
    <w:rsid w:val="00F03522"/>
    <w:rsid w:val="00F067CE"/>
    <w:rsid w:val="00F45837"/>
    <w:rsid w:val="00F4698F"/>
    <w:rsid w:val="00F52F0C"/>
    <w:rsid w:val="00F5536C"/>
    <w:rsid w:val="00F64BAE"/>
    <w:rsid w:val="00F92F29"/>
    <w:rsid w:val="00FB2DA0"/>
    <w:rsid w:val="00FC1113"/>
    <w:rsid w:val="00FF06C0"/>
    <w:rsid w:val="00FF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F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A11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E440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F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Возрастной состав КФ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7.6595217264508658E-2"/>
          <c:y val="0.13073778186485821"/>
          <c:w val="0.8873862642169722"/>
          <c:h val="0.7032319865126345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3 до 7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0.00</c:formatCode>
                <c:ptCount val="4"/>
                <c:pt idx="0" formatCode="General">
                  <c:v>2.8</c:v>
                </c:pt>
                <c:pt idx="1">
                  <c:v>5.5</c:v>
                </c:pt>
                <c:pt idx="2">
                  <c:v>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8 до 13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0.00</c:formatCode>
                <c:ptCount val="4"/>
                <c:pt idx="0" formatCode="General">
                  <c:v>35.300000000000004</c:v>
                </c:pt>
                <c:pt idx="1">
                  <c:v>33.9</c:v>
                </c:pt>
                <c:pt idx="2">
                  <c:v>28.9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14 до 18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0.00</c:formatCode>
                <c:ptCount val="4"/>
                <c:pt idx="0" formatCode="General">
                  <c:v>38.4</c:v>
                </c:pt>
                <c:pt idx="1">
                  <c:v>32.9</c:v>
                </c:pt>
                <c:pt idx="2">
                  <c:v>32.200000000000003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19 до 30 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11</c:v>
                </c:pt>
                <c:pt idx="2">
                  <c:v>18.899999999999999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31 и выше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15.2</c:v>
                </c:pt>
                <c:pt idx="1">
                  <c:v>16.600000000000001</c:v>
                </c:pt>
                <c:pt idx="2">
                  <c:v>14.7</c:v>
                </c:pt>
              </c:numCache>
            </c:numRef>
          </c:val>
        </c:ser>
        <c:gapWidth val="182"/>
        <c:axId val="80133504"/>
        <c:axId val="80172544"/>
      </c:barChart>
      <c:catAx>
        <c:axId val="801335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72544"/>
        <c:crosses val="autoZero"/>
        <c:auto val="1"/>
        <c:lblAlgn val="ctr"/>
        <c:lblOffset val="100"/>
      </c:catAx>
      <c:valAx>
        <c:axId val="801725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3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Участники мероприятий  2018-2020 гг.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6410032079323416E-2"/>
          <c:y val="0.14718253968253969"/>
          <c:w val="0.88738626421697209"/>
          <c:h val="0.705700849893763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м/ж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13000</c:v>
                </c:pt>
                <c:pt idx="1">
                  <c:v>9894</c:v>
                </c:pt>
                <c:pt idx="2">
                  <c:v>40343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2"/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#" "???/???</c:formatCode>
                <c:ptCount val="4"/>
                <c:pt idx="0" formatCode="General">
                  <c:v>3535</c:v>
                </c:pt>
                <c:pt idx="1">
                  <c:v>6519</c:v>
                </c:pt>
                <c:pt idx="2" formatCode="General">
                  <c:v>8503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536</c:v>
                </c:pt>
                <c:pt idx="1">
                  <c:v>828</c:v>
                </c:pt>
                <c:pt idx="2">
                  <c:v>565</c:v>
                </c:pt>
              </c:numCache>
            </c:numRef>
          </c:val>
        </c:ser>
        <c:dLbls>
          <c:showVal val="1"/>
        </c:dLbls>
        <c:gapWidth val="219"/>
        <c:overlap val="-27"/>
        <c:axId val="94354432"/>
        <c:axId val="94689152"/>
      </c:barChart>
      <c:catAx>
        <c:axId val="94354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9152"/>
        <c:crosses val="autoZero"/>
        <c:auto val="1"/>
        <c:lblAlgn val="ctr"/>
        <c:lblOffset val="100"/>
      </c:catAx>
      <c:valAx>
        <c:axId val="94689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35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72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55</c:v>
                </c:pt>
                <c:pt idx="2">
                  <c:v>27</c:v>
                </c:pt>
              </c:numCache>
            </c:numRef>
          </c:val>
        </c:ser>
        <c:axId val="94760320"/>
        <c:axId val="96027776"/>
      </c:barChart>
      <c:catAx>
        <c:axId val="94760320"/>
        <c:scaling>
          <c:orientation val="minMax"/>
        </c:scaling>
        <c:axPos val="b"/>
        <c:numFmt formatCode="General" sourceLinked="0"/>
        <c:tickLblPos val="nextTo"/>
        <c:crossAx val="96027776"/>
        <c:crosses val="autoZero"/>
        <c:auto val="1"/>
        <c:lblAlgn val="ctr"/>
        <c:lblOffset val="100"/>
      </c:catAx>
      <c:valAx>
        <c:axId val="96027776"/>
        <c:scaling>
          <c:orientation val="minMax"/>
        </c:scaling>
        <c:axPos val="l"/>
        <c:majorGridlines/>
        <c:numFmt formatCode="General" sourceLinked="1"/>
        <c:tickLblPos val="nextTo"/>
        <c:crossAx val="947603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94A9-6DDD-407A-A54E-BFB17422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</cp:lastModifiedBy>
  <cp:revision>11</cp:revision>
  <dcterms:created xsi:type="dcterms:W3CDTF">2020-11-09T11:24:00Z</dcterms:created>
  <dcterms:modified xsi:type="dcterms:W3CDTF">2020-11-10T15:16:00Z</dcterms:modified>
</cp:coreProperties>
</file>