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Pr="00424BCB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Аналитическая записка к отчету об итогах деятельности</w:t>
      </w:r>
    </w:p>
    <w:p w:rsidR="00A9654E" w:rsidRPr="00267259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</w:p>
    <w:p w:rsidR="00A9654E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 молодежи </w:t>
      </w: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Альтаир</w:t>
      </w: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A965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Новосибирска</w:t>
      </w:r>
    </w:p>
    <w:p w:rsidR="0094662E" w:rsidRPr="00267259" w:rsidRDefault="0094662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4E" w:rsidRPr="000451F5" w:rsidRDefault="007C795A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</w:t>
      </w:r>
      <w:r w:rsidR="00992F4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76AD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5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9654E" w:rsidRPr="00046BA5" w:rsidRDefault="00A9654E" w:rsidP="00357C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54E" w:rsidRPr="00014DF7" w:rsidRDefault="007C795A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Цель и задачи на 20</w:t>
      </w:r>
      <w:r w:rsidR="00992F48">
        <w:rPr>
          <w:rFonts w:ascii="Times New Roman" w:hAnsi="Times New Roman"/>
          <w:b/>
          <w:bCs/>
          <w:sz w:val="28"/>
          <w:szCs w:val="28"/>
        </w:rPr>
        <w:t>2</w:t>
      </w:r>
      <w:r w:rsidR="00F76ADF">
        <w:rPr>
          <w:rFonts w:ascii="Times New Roman" w:hAnsi="Times New Roman"/>
          <w:b/>
          <w:bCs/>
          <w:sz w:val="28"/>
          <w:szCs w:val="28"/>
        </w:rPr>
        <w:t>2</w:t>
      </w:r>
      <w:r w:rsidR="00A9654E" w:rsidRPr="00014DF7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A9654E" w:rsidRDefault="003F39E4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7C795A">
        <w:rPr>
          <w:rFonts w:ascii="Times New Roman" w:hAnsi="Times New Roman"/>
          <w:bCs/>
          <w:sz w:val="28"/>
          <w:szCs w:val="28"/>
        </w:rPr>
        <w:t xml:space="preserve"> 20</w:t>
      </w:r>
      <w:r w:rsidR="00992F48">
        <w:rPr>
          <w:rFonts w:ascii="Times New Roman" w:hAnsi="Times New Roman"/>
          <w:bCs/>
          <w:sz w:val="28"/>
          <w:szCs w:val="28"/>
        </w:rPr>
        <w:t>2</w:t>
      </w:r>
      <w:r w:rsidR="00F76AD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было запланировано начать выполнение первого </w:t>
      </w:r>
      <w:r w:rsidR="000E69B8">
        <w:rPr>
          <w:rFonts w:ascii="Times New Roman" w:hAnsi="Times New Roman"/>
          <w:bCs/>
          <w:sz w:val="28"/>
          <w:szCs w:val="28"/>
        </w:rPr>
        <w:t xml:space="preserve">этапа реализации </w:t>
      </w:r>
      <w:r w:rsidR="00A9654E" w:rsidRPr="00014DF7">
        <w:rPr>
          <w:rFonts w:ascii="Times New Roman" w:hAnsi="Times New Roman"/>
          <w:bCs/>
          <w:sz w:val="28"/>
          <w:szCs w:val="28"/>
        </w:rPr>
        <w:t>программы развития</w:t>
      </w:r>
      <w:r w:rsidR="00A9654E">
        <w:rPr>
          <w:rFonts w:ascii="Times New Roman" w:hAnsi="Times New Roman"/>
          <w:bCs/>
          <w:sz w:val="28"/>
          <w:szCs w:val="28"/>
        </w:rPr>
        <w:t xml:space="preserve"> учрежде</w:t>
      </w:r>
      <w:r w:rsidR="007C795A">
        <w:rPr>
          <w:rFonts w:ascii="Times New Roman" w:hAnsi="Times New Roman"/>
          <w:bCs/>
          <w:sz w:val="28"/>
          <w:szCs w:val="28"/>
        </w:rPr>
        <w:t>ния, утвержденной на период 20</w:t>
      </w:r>
      <w:r w:rsidR="00F76ADF">
        <w:rPr>
          <w:rFonts w:ascii="Times New Roman" w:hAnsi="Times New Roman"/>
          <w:bCs/>
          <w:sz w:val="28"/>
          <w:szCs w:val="28"/>
        </w:rPr>
        <w:t>2</w:t>
      </w:r>
      <w:r w:rsidR="000E69B8">
        <w:rPr>
          <w:rFonts w:ascii="Times New Roman" w:hAnsi="Times New Roman"/>
          <w:bCs/>
          <w:sz w:val="28"/>
          <w:szCs w:val="28"/>
        </w:rPr>
        <w:t>2</w:t>
      </w:r>
      <w:r w:rsidR="00F76ADF">
        <w:rPr>
          <w:rFonts w:ascii="Times New Roman" w:hAnsi="Times New Roman"/>
          <w:bCs/>
          <w:sz w:val="28"/>
          <w:szCs w:val="28"/>
        </w:rPr>
        <w:t xml:space="preserve"> – 2026</w:t>
      </w:r>
      <w:r w:rsidR="00F72CD7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A9654E" w:rsidRDefault="00A9654E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Единой целью программы развития</w:t>
      </w:r>
      <w:r w:rsidRPr="00014DF7">
        <w:rPr>
          <w:rFonts w:ascii="Times New Roman" w:hAnsi="Times New Roman"/>
          <w:bCs/>
          <w:sz w:val="28"/>
          <w:szCs w:val="28"/>
        </w:rPr>
        <w:t xml:space="preserve"> является </w:t>
      </w:r>
    </w:p>
    <w:p w:rsidR="00F76ADF" w:rsidRPr="00025E58" w:rsidRDefault="00F76ADF" w:rsidP="006551B6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firstLine="916"/>
        <w:jc w:val="both"/>
        <w:rPr>
          <w:rFonts w:ascii="Times New Roman" w:hAnsi="Times New Roman"/>
          <w:b/>
          <w:bCs/>
          <w:sz w:val="28"/>
          <w:szCs w:val="28"/>
        </w:rPr>
      </w:pPr>
      <w:r w:rsidRPr="00025E58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условий, </w:t>
      </w:r>
      <w:r w:rsidRPr="00025E58">
        <w:rPr>
          <w:rFonts w:ascii="Times New Roman" w:hAnsi="Times New Roman"/>
          <w:sz w:val="28"/>
          <w:szCs w:val="28"/>
        </w:rPr>
        <w:t>способствующих о</w:t>
      </w:r>
      <w:r w:rsidRPr="00025E58">
        <w:rPr>
          <w:rFonts w:ascii="Times New Roman" w:hAnsi="Times New Roman"/>
          <w:sz w:val="28"/>
          <w:szCs w:val="28"/>
          <w:shd w:val="clear" w:color="auto" w:fill="FFFFFF"/>
        </w:rPr>
        <w:t xml:space="preserve">птимальному развитию и функционированию </w:t>
      </w:r>
      <w:r w:rsidRPr="00025E58">
        <w:rPr>
          <w:rFonts w:ascii="Times New Roman" w:hAnsi="Times New Roman"/>
          <w:sz w:val="28"/>
        </w:rPr>
        <w:t>МБУ ЦМ</w:t>
      </w:r>
      <w:r w:rsidRPr="00025E58">
        <w:rPr>
          <w:rFonts w:ascii="Times New Roman" w:hAnsi="Times New Roman"/>
          <w:sz w:val="28"/>
          <w:szCs w:val="28"/>
        </w:rPr>
        <w:t xml:space="preserve"> «Альтаир», стимулирующих процессы творческой </w:t>
      </w:r>
      <w:r w:rsidRPr="00025E58">
        <w:rPr>
          <w:rFonts w:ascii="Times New Roman" w:hAnsi="Times New Roman"/>
          <w:sz w:val="28"/>
          <w:szCs w:val="28"/>
          <w:shd w:val="clear" w:color="auto" w:fill="FFFFFF"/>
        </w:rPr>
        <w:t>самореализации и самосовершенствования молодежи.</w:t>
      </w:r>
    </w:p>
    <w:p w:rsidR="00A9654E" w:rsidRDefault="00F76ADF" w:rsidP="00F76ADF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6A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54E" w:rsidRPr="00F76ADF">
        <w:rPr>
          <w:rFonts w:ascii="Times New Roman" w:hAnsi="Times New Roman"/>
          <w:b/>
          <w:bCs/>
          <w:sz w:val="28"/>
          <w:szCs w:val="28"/>
        </w:rPr>
        <w:t>Основными задачами Программы развития Ц</w:t>
      </w:r>
      <w:r w:rsidR="007C795A" w:rsidRPr="00F76ADF">
        <w:rPr>
          <w:rFonts w:ascii="Times New Roman" w:hAnsi="Times New Roman"/>
          <w:b/>
          <w:bCs/>
          <w:sz w:val="28"/>
          <w:szCs w:val="28"/>
        </w:rPr>
        <w:t xml:space="preserve">ентра молодежи «Альтаир» </w:t>
      </w:r>
      <w:r w:rsidR="000E69B8">
        <w:rPr>
          <w:rFonts w:ascii="Times New Roman" w:hAnsi="Times New Roman"/>
          <w:b/>
          <w:bCs/>
          <w:sz w:val="28"/>
          <w:szCs w:val="28"/>
        </w:rPr>
        <w:t xml:space="preserve">и планируемыми задачами </w:t>
      </w:r>
      <w:r w:rsidR="007C795A" w:rsidRPr="00F76ADF">
        <w:rPr>
          <w:rFonts w:ascii="Times New Roman" w:hAnsi="Times New Roman"/>
          <w:b/>
          <w:bCs/>
          <w:sz w:val="28"/>
          <w:szCs w:val="28"/>
        </w:rPr>
        <w:t>на 20</w:t>
      </w:r>
      <w:r w:rsidR="00992F48" w:rsidRPr="00F76ADF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9654E" w:rsidRPr="00F76ADF">
        <w:rPr>
          <w:rFonts w:ascii="Times New Roman" w:hAnsi="Times New Roman"/>
          <w:b/>
          <w:bCs/>
          <w:sz w:val="28"/>
          <w:szCs w:val="28"/>
        </w:rPr>
        <w:t xml:space="preserve"> год являлись:</w:t>
      </w:r>
    </w:p>
    <w:p w:rsidR="001106F3" w:rsidRPr="00025E58" w:rsidRDefault="001106F3" w:rsidP="00025E58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8"/>
        </w:rPr>
      </w:pPr>
      <w:r w:rsidRPr="00025E58">
        <w:rPr>
          <w:rFonts w:ascii="Times New Roman" w:hAnsi="Times New Roman"/>
          <w:sz w:val="28"/>
        </w:rPr>
        <w:t>совершенствовать открытые и креативные пространства Центра;</w:t>
      </w:r>
    </w:p>
    <w:p w:rsidR="001106F3" w:rsidRPr="00025E58" w:rsidRDefault="001106F3" w:rsidP="006551B6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025E58">
        <w:rPr>
          <w:rFonts w:ascii="Times New Roman" w:hAnsi="Times New Roman"/>
          <w:sz w:val="28"/>
        </w:rPr>
        <w:t>развивать деятельность по основным направлениям работы МБУ ЦМ «Альтаир»;</w:t>
      </w:r>
    </w:p>
    <w:p w:rsidR="001106F3" w:rsidRPr="00025E58" w:rsidRDefault="001106F3" w:rsidP="006551B6">
      <w:pPr>
        <w:pStyle w:val="a5"/>
        <w:widowControl w:val="0"/>
        <w:numPr>
          <w:ilvl w:val="0"/>
          <w:numId w:val="10"/>
        </w:numPr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025E58">
        <w:rPr>
          <w:rFonts w:ascii="Times New Roman" w:hAnsi="Times New Roman"/>
          <w:sz w:val="28"/>
        </w:rPr>
        <w:t>разрабатывать проекты и программы, способствующие вовлечению молодежи города в позитивные социальные и креативные практики;</w:t>
      </w:r>
    </w:p>
    <w:p w:rsidR="001106F3" w:rsidRPr="00025E58" w:rsidRDefault="001106F3" w:rsidP="00BD0D1B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025E58">
        <w:rPr>
          <w:rFonts w:ascii="Times New Roman" w:hAnsi="Times New Roman"/>
          <w:sz w:val="28"/>
        </w:rPr>
        <w:t>создавать механизмы продвижения и поддержки инициативной и талантливой молодежи, а также продуктов ее позитивной, экономической, творческой и иной деятельности;</w:t>
      </w:r>
    </w:p>
    <w:p w:rsidR="001106F3" w:rsidRPr="00025E58" w:rsidRDefault="001106F3" w:rsidP="00BD0D1B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025E58">
        <w:rPr>
          <w:rFonts w:ascii="Times New Roman" w:hAnsi="Times New Roman"/>
          <w:sz w:val="28"/>
        </w:rPr>
        <w:t>оптимизировать кадровый потенциал, в том числе, за счет создания системы мотивации к повышению профессиональной грамотности специалистов и сотрудников Центра;</w:t>
      </w:r>
    </w:p>
    <w:p w:rsidR="001106F3" w:rsidRPr="00025E58" w:rsidRDefault="001106F3" w:rsidP="00BD0D1B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74"/>
        <w:jc w:val="both"/>
        <w:rPr>
          <w:rFonts w:ascii="Times New Roman" w:hAnsi="Times New Roman"/>
          <w:sz w:val="28"/>
        </w:rPr>
      </w:pPr>
      <w:r w:rsidRPr="00025E58">
        <w:rPr>
          <w:rFonts w:ascii="Times New Roman" w:hAnsi="Times New Roman"/>
          <w:sz w:val="28"/>
        </w:rPr>
        <w:t>совершенствовать материально-техническое обеспечение Центра в соответствии с современными требованиями и потребностями молодежи;</w:t>
      </w:r>
    </w:p>
    <w:p w:rsidR="001106F3" w:rsidRPr="00025E58" w:rsidRDefault="001106F3" w:rsidP="00BD0D1B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after="0" w:line="240" w:lineRule="auto"/>
        <w:ind w:left="284" w:firstLine="785"/>
        <w:jc w:val="both"/>
        <w:rPr>
          <w:rFonts w:ascii="Times New Roman" w:hAnsi="Times New Roman"/>
          <w:b/>
          <w:bCs/>
          <w:sz w:val="28"/>
          <w:szCs w:val="28"/>
        </w:rPr>
      </w:pPr>
      <w:r w:rsidRPr="00025E58">
        <w:rPr>
          <w:rFonts w:ascii="Times New Roman" w:hAnsi="Times New Roman"/>
          <w:sz w:val="28"/>
        </w:rPr>
        <w:t>обеспечивать эффективное взаимодействие с молодежными общественными объединениями, социальными институтами г. Новосибирска.</w:t>
      </w:r>
    </w:p>
    <w:p w:rsidR="000451F5" w:rsidRDefault="00A9654E" w:rsidP="00AE068D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126DB1">
        <w:rPr>
          <w:rFonts w:ascii="Times New Roman" w:hAnsi="Times New Roman"/>
          <w:b/>
          <w:bCs/>
          <w:sz w:val="28"/>
          <w:szCs w:val="28"/>
        </w:rPr>
        <w:t>2. Направления работы учреждения.</w:t>
      </w:r>
    </w:p>
    <w:p w:rsidR="00307176" w:rsidRPr="00AB792C" w:rsidRDefault="00923565" w:rsidP="00E50F5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b/>
          <w:sz w:val="28"/>
          <w:szCs w:val="28"/>
        </w:rPr>
        <w:t>«Содействие развитию активной жизненной позиции молодежи»</w:t>
      </w:r>
      <w:r w:rsidR="00504B23" w:rsidRPr="00AB792C">
        <w:rPr>
          <w:rFonts w:ascii="Times New Roman" w:hAnsi="Times New Roman"/>
          <w:sz w:val="28"/>
          <w:szCs w:val="28"/>
        </w:rPr>
        <w:t xml:space="preserve"> </w:t>
      </w:r>
      <w:r w:rsidR="00BD0D1B">
        <w:rPr>
          <w:rFonts w:ascii="Times New Roman" w:hAnsi="Times New Roman"/>
          <w:sz w:val="28"/>
          <w:szCs w:val="28"/>
        </w:rPr>
        <w:t>занимает основное</w:t>
      </w:r>
      <w:r w:rsidR="0018545D" w:rsidRPr="00AB792C">
        <w:rPr>
          <w:rFonts w:ascii="Times New Roman" w:hAnsi="Times New Roman"/>
          <w:sz w:val="28"/>
          <w:szCs w:val="28"/>
        </w:rPr>
        <w:t xml:space="preserve"> </w:t>
      </w:r>
      <w:r w:rsidR="00504B23" w:rsidRPr="00AB792C">
        <w:rPr>
          <w:rFonts w:ascii="Times New Roman" w:hAnsi="Times New Roman"/>
          <w:sz w:val="28"/>
          <w:szCs w:val="28"/>
        </w:rPr>
        <w:t>лидирующее направление деятельности учреждения в 202</w:t>
      </w:r>
      <w:r w:rsidR="00BD0D1B">
        <w:rPr>
          <w:rFonts w:ascii="Times New Roman" w:hAnsi="Times New Roman"/>
          <w:sz w:val="28"/>
          <w:szCs w:val="28"/>
        </w:rPr>
        <w:t>2</w:t>
      </w:r>
      <w:r w:rsidR="00504B23" w:rsidRPr="00AB792C">
        <w:rPr>
          <w:rFonts w:ascii="Times New Roman" w:hAnsi="Times New Roman"/>
          <w:sz w:val="28"/>
          <w:szCs w:val="28"/>
        </w:rPr>
        <w:t xml:space="preserve"> году.</w:t>
      </w:r>
      <w:r w:rsidR="00307176" w:rsidRPr="00AB792C">
        <w:rPr>
          <w:rFonts w:ascii="Times New Roman" w:hAnsi="Times New Roman"/>
          <w:sz w:val="28"/>
          <w:szCs w:val="28"/>
        </w:rPr>
        <w:t xml:space="preserve"> Функционирующие открытые пространства центра преимущественно направлены на </w:t>
      </w:r>
      <w:r w:rsidR="00504B23" w:rsidRPr="00AB792C">
        <w:rPr>
          <w:rFonts w:ascii="Times New Roman" w:hAnsi="Times New Roman"/>
          <w:sz w:val="28"/>
          <w:szCs w:val="28"/>
        </w:rPr>
        <w:t xml:space="preserve">поддержку и развитие творческих инициатив молодежи (культурный центр «Этаж», </w:t>
      </w:r>
      <w:r w:rsidR="00307176" w:rsidRPr="00AB792C">
        <w:rPr>
          <w:rFonts w:ascii="Times New Roman" w:hAnsi="Times New Roman"/>
          <w:sz w:val="28"/>
          <w:szCs w:val="28"/>
        </w:rPr>
        <w:t>музыкальное</w:t>
      </w:r>
      <w:r w:rsidR="00504B23" w:rsidRPr="00AB792C">
        <w:rPr>
          <w:rFonts w:ascii="Times New Roman" w:hAnsi="Times New Roman"/>
          <w:sz w:val="28"/>
          <w:szCs w:val="28"/>
        </w:rPr>
        <w:t xml:space="preserve"> пространство «Крыша», галерея уличного искусства «100 квадратов»</w:t>
      </w:r>
      <w:r w:rsidR="00C33063">
        <w:rPr>
          <w:rFonts w:ascii="Times New Roman" w:hAnsi="Times New Roman"/>
          <w:sz w:val="28"/>
          <w:szCs w:val="28"/>
        </w:rPr>
        <w:t>, творческое пространство «Арт Е</w:t>
      </w:r>
      <w:r w:rsidR="00307176" w:rsidRPr="00AB792C">
        <w:rPr>
          <w:rFonts w:ascii="Times New Roman" w:hAnsi="Times New Roman"/>
          <w:sz w:val="28"/>
          <w:szCs w:val="28"/>
        </w:rPr>
        <w:t>ль»</w:t>
      </w:r>
      <w:r w:rsidR="00504B23" w:rsidRPr="00AB792C">
        <w:rPr>
          <w:rFonts w:ascii="Times New Roman" w:hAnsi="Times New Roman"/>
          <w:sz w:val="28"/>
          <w:szCs w:val="28"/>
        </w:rPr>
        <w:t>)</w:t>
      </w:r>
      <w:r w:rsidR="00307176" w:rsidRPr="00AB792C">
        <w:rPr>
          <w:rFonts w:ascii="Times New Roman" w:hAnsi="Times New Roman"/>
          <w:sz w:val="28"/>
          <w:szCs w:val="28"/>
        </w:rPr>
        <w:t xml:space="preserve">. </w:t>
      </w:r>
    </w:p>
    <w:p w:rsidR="00AE068D" w:rsidRDefault="00AE068D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07176">
        <w:rPr>
          <w:rFonts w:ascii="Times New Roman" w:hAnsi="Times New Roman"/>
          <w:sz w:val="28"/>
          <w:szCs w:val="28"/>
        </w:rPr>
        <w:t xml:space="preserve">Отдельным </w:t>
      </w:r>
      <w:r w:rsidR="00BD0D1B">
        <w:rPr>
          <w:rFonts w:ascii="Times New Roman" w:hAnsi="Times New Roman"/>
          <w:sz w:val="28"/>
          <w:szCs w:val="28"/>
        </w:rPr>
        <w:t xml:space="preserve">неотъемлемым </w:t>
      </w:r>
      <w:r w:rsidRPr="00307176">
        <w:rPr>
          <w:rFonts w:ascii="Times New Roman" w:hAnsi="Times New Roman"/>
          <w:sz w:val="28"/>
          <w:szCs w:val="28"/>
        </w:rPr>
        <w:t xml:space="preserve">направлением в деятельности учреждения </w:t>
      </w:r>
      <w:r w:rsidR="00BD0D1B">
        <w:rPr>
          <w:rFonts w:ascii="Times New Roman" w:hAnsi="Times New Roman"/>
          <w:sz w:val="28"/>
          <w:szCs w:val="28"/>
        </w:rPr>
        <w:t xml:space="preserve">продолжает </w:t>
      </w:r>
      <w:r w:rsidRPr="00307176">
        <w:rPr>
          <w:rFonts w:ascii="Times New Roman" w:hAnsi="Times New Roman"/>
          <w:sz w:val="28"/>
          <w:szCs w:val="28"/>
        </w:rPr>
        <w:t xml:space="preserve">является </w:t>
      </w:r>
      <w:r w:rsidRPr="00307176">
        <w:rPr>
          <w:rFonts w:ascii="Times New Roman" w:hAnsi="Times New Roman"/>
          <w:iCs/>
          <w:sz w:val="28"/>
          <w:szCs w:val="28"/>
        </w:rPr>
        <w:t xml:space="preserve">комплексная работа по развитию стрит-арт культуры в городе Новосибирске и улучшению городской среды. </w:t>
      </w:r>
    </w:p>
    <w:p w:rsidR="00BD0D1B" w:rsidRDefault="00B17C75" w:rsidP="00AB792C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7C75">
        <w:rPr>
          <w:rFonts w:ascii="Times New Roman" w:hAnsi="Times New Roman"/>
          <w:iCs/>
          <w:sz w:val="28"/>
          <w:szCs w:val="28"/>
        </w:rPr>
        <w:t>В 202</w:t>
      </w:r>
      <w:r w:rsidR="00BD0D1B">
        <w:rPr>
          <w:rFonts w:ascii="Times New Roman" w:hAnsi="Times New Roman"/>
          <w:iCs/>
          <w:sz w:val="28"/>
          <w:szCs w:val="28"/>
        </w:rPr>
        <w:t>2</w:t>
      </w:r>
      <w:r w:rsidRPr="00B17C75">
        <w:rPr>
          <w:rFonts w:ascii="Times New Roman" w:hAnsi="Times New Roman"/>
          <w:iCs/>
          <w:sz w:val="28"/>
          <w:szCs w:val="28"/>
        </w:rPr>
        <w:t xml:space="preserve"> году </w:t>
      </w:r>
      <w:r w:rsidR="00EA60C1">
        <w:rPr>
          <w:rFonts w:ascii="Times New Roman" w:hAnsi="Times New Roman"/>
          <w:iCs/>
          <w:sz w:val="28"/>
          <w:szCs w:val="28"/>
        </w:rPr>
        <w:t xml:space="preserve">был выигран грант Президентского фонда культурных инициатив на проведение </w:t>
      </w:r>
      <w:r w:rsidR="00EA60C1" w:rsidRPr="008A3C35">
        <w:rPr>
          <w:rFonts w:ascii="Times New Roman" w:hAnsi="Times New Roman"/>
          <w:b/>
          <w:iCs/>
          <w:sz w:val="28"/>
          <w:szCs w:val="28"/>
        </w:rPr>
        <w:t>Фестиваля «</w:t>
      </w:r>
      <w:r w:rsidR="00EA60C1" w:rsidRPr="008A3C35">
        <w:rPr>
          <w:rFonts w:ascii="Times New Roman" w:hAnsi="Times New Roman"/>
          <w:b/>
          <w:sz w:val="28"/>
          <w:szCs w:val="28"/>
          <w:lang w:val="en-US"/>
        </w:rPr>
        <w:t>FROM</w:t>
      </w:r>
      <w:r w:rsidR="00EA60C1" w:rsidRPr="008A3C35">
        <w:rPr>
          <w:rFonts w:ascii="Times New Roman" w:hAnsi="Times New Roman"/>
          <w:b/>
          <w:sz w:val="28"/>
          <w:szCs w:val="28"/>
        </w:rPr>
        <w:t xml:space="preserve"> </w:t>
      </w:r>
      <w:r w:rsidR="00EA60C1" w:rsidRPr="008A3C35">
        <w:rPr>
          <w:rFonts w:ascii="Times New Roman" w:hAnsi="Times New Roman"/>
          <w:b/>
          <w:sz w:val="28"/>
          <w:szCs w:val="28"/>
          <w:lang w:val="en-US"/>
        </w:rPr>
        <w:t>STREET</w:t>
      </w:r>
      <w:r w:rsidR="00EA60C1" w:rsidRPr="008A3C35">
        <w:rPr>
          <w:rFonts w:ascii="Times New Roman" w:hAnsi="Times New Roman"/>
          <w:b/>
          <w:sz w:val="28"/>
          <w:szCs w:val="28"/>
        </w:rPr>
        <w:t xml:space="preserve"> </w:t>
      </w:r>
      <w:r w:rsidR="00EA60C1" w:rsidRPr="008A3C35">
        <w:rPr>
          <w:rFonts w:ascii="Times New Roman" w:hAnsi="Times New Roman"/>
          <w:b/>
          <w:sz w:val="28"/>
          <w:szCs w:val="28"/>
          <w:lang w:val="en-US"/>
        </w:rPr>
        <w:t>FOR</w:t>
      </w:r>
      <w:r w:rsidR="00EA60C1" w:rsidRPr="008A3C35">
        <w:rPr>
          <w:rFonts w:ascii="Times New Roman" w:hAnsi="Times New Roman"/>
          <w:b/>
          <w:sz w:val="28"/>
          <w:szCs w:val="28"/>
        </w:rPr>
        <w:t xml:space="preserve"> </w:t>
      </w:r>
      <w:r w:rsidR="00EA60C1" w:rsidRPr="008A3C35">
        <w:rPr>
          <w:rFonts w:ascii="Times New Roman" w:hAnsi="Times New Roman"/>
          <w:b/>
          <w:sz w:val="28"/>
          <w:szCs w:val="28"/>
          <w:lang w:val="en-US"/>
        </w:rPr>
        <w:t>EAT</w:t>
      </w:r>
      <w:r w:rsidR="00EA60C1" w:rsidRPr="008A3C35">
        <w:rPr>
          <w:rFonts w:ascii="Times New Roman" w:hAnsi="Times New Roman"/>
          <w:b/>
          <w:sz w:val="28"/>
          <w:szCs w:val="28"/>
        </w:rPr>
        <w:t>»</w:t>
      </w:r>
      <w:r w:rsidR="00EA60C1">
        <w:rPr>
          <w:rFonts w:ascii="Times New Roman" w:hAnsi="Times New Roman"/>
          <w:sz w:val="28"/>
          <w:szCs w:val="28"/>
        </w:rPr>
        <w:t xml:space="preserve"> (</w:t>
      </w:r>
      <w:r w:rsidR="00EA60C1" w:rsidRPr="00BC071A">
        <w:rPr>
          <w:rFonts w:ascii="Times New Roman" w:hAnsi="Times New Roman"/>
          <w:sz w:val="28"/>
          <w:szCs w:val="28"/>
        </w:rPr>
        <w:t>496 923, 00</w:t>
      </w:r>
      <w:r w:rsidR="00EA60C1">
        <w:rPr>
          <w:rFonts w:ascii="Times New Roman" w:hAnsi="Times New Roman"/>
          <w:sz w:val="28"/>
          <w:szCs w:val="28"/>
        </w:rPr>
        <w:t>), а также грант Конкурса</w:t>
      </w:r>
      <w:r w:rsidR="00EA60C1">
        <w:rPr>
          <w:rFonts w:ascii="Times New Roman" w:hAnsi="Times New Roman"/>
        </w:rPr>
        <w:t xml:space="preserve"> </w:t>
      </w:r>
      <w:r w:rsidR="00EA60C1" w:rsidRPr="00EA60C1">
        <w:rPr>
          <w:rFonts w:ascii="Times New Roman" w:hAnsi="Times New Roman"/>
          <w:sz w:val="28"/>
          <w:szCs w:val="28"/>
        </w:rPr>
        <w:t>по предоставлению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2022 году на проведение</w:t>
      </w:r>
      <w:r w:rsidR="00EA60C1">
        <w:rPr>
          <w:rFonts w:ascii="Times New Roman" w:hAnsi="Times New Roman"/>
        </w:rPr>
        <w:t xml:space="preserve"> </w:t>
      </w:r>
      <w:r w:rsidR="00EA60C1" w:rsidRPr="008A3C35">
        <w:rPr>
          <w:rFonts w:ascii="Times New Roman" w:hAnsi="Times New Roman"/>
          <w:b/>
          <w:sz w:val="28"/>
          <w:szCs w:val="28"/>
        </w:rPr>
        <w:t>Граффити фестиваля «Вся Россия в моем городе»</w:t>
      </w:r>
      <w:r w:rsidR="00EA60C1" w:rsidRPr="00EA60C1">
        <w:rPr>
          <w:rFonts w:ascii="Times New Roman" w:hAnsi="Times New Roman"/>
          <w:sz w:val="28"/>
          <w:szCs w:val="28"/>
        </w:rPr>
        <w:t xml:space="preserve"> </w:t>
      </w:r>
      <w:r w:rsidR="00EA60C1">
        <w:rPr>
          <w:rFonts w:ascii="Times New Roman" w:hAnsi="Times New Roman"/>
          <w:sz w:val="28"/>
          <w:szCs w:val="28"/>
        </w:rPr>
        <w:t>(</w:t>
      </w:r>
      <w:r w:rsidR="00EA60C1" w:rsidRPr="00EA60C1">
        <w:rPr>
          <w:rFonts w:ascii="Times New Roman" w:hAnsi="Times New Roman"/>
          <w:sz w:val="28"/>
          <w:szCs w:val="28"/>
        </w:rPr>
        <w:t>499 232,00</w:t>
      </w:r>
      <w:r w:rsidR="00EA60C1">
        <w:rPr>
          <w:rFonts w:ascii="Times New Roman" w:hAnsi="Times New Roman"/>
          <w:sz w:val="28"/>
          <w:szCs w:val="28"/>
        </w:rPr>
        <w:t>).</w:t>
      </w:r>
    </w:p>
    <w:p w:rsidR="00E704C1" w:rsidRDefault="00E704C1" w:rsidP="00E704C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B17C75">
        <w:rPr>
          <w:rFonts w:ascii="Times New Roman" w:hAnsi="Times New Roman"/>
          <w:iCs/>
          <w:sz w:val="28"/>
          <w:szCs w:val="28"/>
        </w:rPr>
        <w:lastRenderedPageBreak/>
        <w:t>Также в 202</w:t>
      </w:r>
      <w:r>
        <w:rPr>
          <w:rFonts w:ascii="Times New Roman" w:hAnsi="Times New Roman"/>
          <w:iCs/>
          <w:sz w:val="28"/>
          <w:szCs w:val="28"/>
        </w:rPr>
        <w:t>2</w:t>
      </w:r>
      <w:r w:rsidRPr="00B17C75">
        <w:rPr>
          <w:rFonts w:ascii="Times New Roman" w:hAnsi="Times New Roman"/>
          <w:iCs/>
          <w:sz w:val="28"/>
          <w:szCs w:val="28"/>
        </w:rPr>
        <w:t xml:space="preserve"> году было выиграно 2 гранта на реализацию стрит-арт проектов в конкурсе социально-значимых проектов «Парад идей»:</w:t>
      </w:r>
    </w:p>
    <w:p w:rsidR="00E704C1" w:rsidRDefault="00E704C1" w:rsidP="00E704C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3C35">
        <w:rPr>
          <w:rFonts w:ascii="Times New Roman" w:hAnsi="Times New Roman"/>
          <w:b/>
          <w:iCs/>
          <w:sz w:val="28"/>
          <w:szCs w:val="28"/>
        </w:rPr>
        <w:t>Монументальная роспись «Страницы истории»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208 800,00)</w:t>
      </w:r>
      <w:r w:rsidR="008A3C35">
        <w:rPr>
          <w:rFonts w:ascii="Times New Roman" w:hAnsi="Times New Roman"/>
          <w:sz w:val="28"/>
          <w:szCs w:val="28"/>
        </w:rPr>
        <w:t>.</w:t>
      </w:r>
    </w:p>
    <w:p w:rsidR="008A3C35" w:rsidRPr="008A3C35" w:rsidRDefault="008A3C35" w:rsidP="008A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C35">
        <w:rPr>
          <w:rFonts w:ascii="Times New Roman" w:hAnsi="Times New Roman"/>
          <w:sz w:val="28"/>
          <w:szCs w:val="28"/>
        </w:rPr>
        <w:t xml:space="preserve">Монументальна роспись создана по адресу ул. </w:t>
      </w:r>
      <w:proofErr w:type="spellStart"/>
      <w:r w:rsidRPr="008A3C35"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 w:rsidRPr="008A3C35">
        <w:rPr>
          <w:rFonts w:ascii="Times New Roman" w:hAnsi="Times New Roman"/>
          <w:sz w:val="28"/>
          <w:szCs w:val="28"/>
        </w:rPr>
        <w:t xml:space="preserve"> 2а, (капитальные гаражи). Художественная роспись выполнена известным томским художником Ильей </w:t>
      </w:r>
      <w:proofErr w:type="spellStart"/>
      <w:r w:rsidRPr="008A3C35">
        <w:rPr>
          <w:rFonts w:ascii="Times New Roman" w:hAnsi="Times New Roman"/>
          <w:sz w:val="28"/>
          <w:szCs w:val="28"/>
        </w:rPr>
        <w:t>Маломощенко</w:t>
      </w:r>
      <w:proofErr w:type="spellEnd"/>
      <w:r w:rsidRPr="008A3C35">
        <w:rPr>
          <w:rFonts w:ascii="Times New Roman" w:hAnsi="Times New Roman"/>
          <w:sz w:val="28"/>
          <w:szCs w:val="28"/>
        </w:rPr>
        <w:t xml:space="preserve"> «</w:t>
      </w:r>
      <w:r w:rsidRPr="008A3C35">
        <w:rPr>
          <w:rFonts w:ascii="Times New Roman" w:hAnsi="Times New Roman"/>
          <w:sz w:val="28"/>
          <w:szCs w:val="28"/>
          <w:lang w:val="en-US"/>
        </w:rPr>
        <w:t>Wince</w:t>
      </w:r>
      <w:r w:rsidRPr="008A3C35">
        <w:rPr>
          <w:rFonts w:ascii="Times New Roman" w:hAnsi="Times New Roman"/>
          <w:sz w:val="28"/>
          <w:szCs w:val="28"/>
        </w:rPr>
        <w:t>», который передал всю атмосферу Новосибирска в 60е годы, воплотив в ней утраченную архитектуру домов, стоявших ранее на этом месте.</w:t>
      </w:r>
    </w:p>
    <w:p w:rsidR="00E704C1" w:rsidRDefault="00E704C1" w:rsidP="00E704C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3C35">
        <w:rPr>
          <w:rFonts w:ascii="Times New Roman" w:hAnsi="Times New Roman"/>
          <w:b/>
          <w:sz w:val="28"/>
          <w:szCs w:val="28"/>
        </w:rPr>
        <w:t>Реставрация городских арт-объектов «</w:t>
      </w:r>
      <w:proofErr w:type="gramStart"/>
      <w:r w:rsidR="00C75C1B">
        <w:rPr>
          <w:rFonts w:ascii="Times New Roman" w:hAnsi="Times New Roman"/>
          <w:b/>
          <w:sz w:val="28"/>
          <w:szCs w:val="28"/>
        </w:rPr>
        <w:t>РЕ:</w:t>
      </w:r>
      <w:r w:rsidR="008A3C35" w:rsidRPr="008A3C35">
        <w:rPr>
          <w:rFonts w:ascii="Times New Roman" w:hAnsi="Times New Roman"/>
          <w:b/>
          <w:sz w:val="28"/>
          <w:szCs w:val="28"/>
        </w:rPr>
        <w:t>АРТ</w:t>
      </w:r>
      <w:proofErr w:type="gramEnd"/>
      <w:r w:rsidRPr="008A3C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(121 800,00</w:t>
      </w:r>
      <w:r w:rsidR="008A3C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3C35" w:rsidRDefault="008A3C35" w:rsidP="00E704C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Арт-объекты, созданные в 2017-2018 году в рамках фестивалей «Окрашено» нуждались в реставрации и доработке, на некоторых из них был нарушен штукатурный слой, выцвела краска.</w:t>
      </w:r>
      <w:r w:rsidRPr="008A3C35">
        <w:rPr>
          <w:rFonts w:ascii="Open Sans" w:hAnsi="Open Sans"/>
          <w:color w:val="000000"/>
          <w:sz w:val="28"/>
          <w:szCs w:val="28"/>
        </w:rPr>
        <w:t xml:space="preserve"> </w:t>
      </w:r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Одной из основных задач реставрации было донести до молодежи и жителей города необходимость сохранения культурного облика города через восстановление арт-объектов, ставших популярными за несколько лет.</w:t>
      </w:r>
    </w:p>
    <w:p w:rsidR="006B0517" w:rsidRPr="006B0517" w:rsidRDefault="006B0517" w:rsidP="006B0517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Кроме того, были отреставрированы объекты наземного электротранспорта – </w:t>
      </w:r>
      <w:r w:rsidRPr="006B0517">
        <w:rPr>
          <w:rFonts w:ascii="Open Sans" w:hAnsi="Open Sans"/>
          <w:color w:val="000000"/>
          <w:sz w:val="28"/>
          <w:szCs w:val="28"/>
          <w:shd w:val="clear" w:color="auto" w:fill="FFFFFF"/>
        </w:rPr>
        <w:t>трамваи, созданные в рамках фестиваля «Окрашено» в 2018 году и арт-троллейбус, приуроченный к 90-летию Новосибирского авиационного завода им. В.П. Чкалова.</w:t>
      </w:r>
    </w:p>
    <w:p w:rsidR="008A3C35" w:rsidRPr="008A3C35" w:rsidRDefault="008A3C35" w:rsidP="00E704C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Проект «</w:t>
      </w:r>
      <w:r w:rsidRPr="008A3C35">
        <w:rPr>
          <w:rStyle w:val="ad"/>
          <w:rFonts w:ascii="Open Sans" w:hAnsi="Open Sans"/>
          <w:i w:val="0"/>
          <w:iCs w:val="0"/>
          <w:color w:val="000000"/>
          <w:sz w:val="28"/>
          <w:szCs w:val="28"/>
          <w:shd w:val="clear" w:color="auto" w:fill="FFFFFF"/>
        </w:rPr>
        <w:t>Реставрация</w:t>
      </w:r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 городских Арт-объектов «</w:t>
      </w:r>
      <w:proofErr w:type="gramStart"/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RE</w:t>
      </w:r>
      <w:r w:rsidR="00C75C1B">
        <w:rPr>
          <w:rFonts w:ascii="Open Sans" w:hAnsi="Open Sans"/>
          <w:color w:val="000000"/>
          <w:sz w:val="28"/>
          <w:szCs w:val="28"/>
          <w:shd w:val="clear" w:color="auto" w:fill="FFFFFF"/>
        </w:rPr>
        <w:t>:</w:t>
      </w:r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ART</w:t>
      </w:r>
      <w:proofErr w:type="gramEnd"/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>» стал еще одним из поводов для нас гордиться своим городом, а для гостей и жителей города – арт-объектами, ставшими уже давно частью его достопримечат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ельностей, которые благодаря проекту</w:t>
      </w:r>
      <w:r w:rsidRPr="008A3C35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приобрели свой первоначальный облик.</w:t>
      </w:r>
    </w:p>
    <w:p w:rsidR="008A3C35" w:rsidRDefault="00E704C1" w:rsidP="008A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</w:t>
      </w:r>
      <w:proofErr w:type="spellStart"/>
      <w:r w:rsidR="008A3C35">
        <w:rPr>
          <w:rFonts w:ascii="Times New Roman" w:hAnsi="Times New Roman"/>
          <w:sz w:val="28"/>
          <w:szCs w:val="28"/>
        </w:rPr>
        <w:t>грантовым</w:t>
      </w:r>
      <w:proofErr w:type="spellEnd"/>
      <w:r w:rsidR="008A3C35">
        <w:rPr>
          <w:rFonts w:ascii="Times New Roman" w:hAnsi="Times New Roman"/>
          <w:sz w:val="28"/>
          <w:szCs w:val="28"/>
        </w:rPr>
        <w:t xml:space="preserve"> победам был</w:t>
      </w:r>
      <w:r>
        <w:rPr>
          <w:rFonts w:ascii="Times New Roman" w:hAnsi="Times New Roman"/>
          <w:sz w:val="28"/>
          <w:szCs w:val="28"/>
        </w:rPr>
        <w:t xml:space="preserve"> проведен один самых </w:t>
      </w:r>
      <w:r w:rsidR="006B0517">
        <w:rPr>
          <w:rFonts w:ascii="Times New Roman" w:hAnsi="Times New Roman"/>
          <w:sz w:val="28"/>
          <w:szCs w:val="28"/>
        </w:rPr>
        <w:t>крупных</w:t>
      </w:r>
      <w:r>
        <w:rPr>
          <w:rFonts w:ascii="Times New Roman" w:hAnsi="Times New Roman"/>
          <w:sz w:val="28"/>
          <w:szCs w:val="28"/>
        </w:rPr>
        <w:t xml:space="preserve"> фестивалей на территории России,</w:t>
      </w:r>
      <w:r w:rsidR="006B0517">
        <w:rPr>
          <w:rFonts w:ascii="Times New Roman" w:hAnsi="Times New Roman"/>
          <w:sz w:val="28"/>
          <w:szCs w:val="28"/>
        </w:rPr>
        <w:t xml:space="preserve"> с созданием одного самых масштабных</w:t>
      </w:r>
      <w:r w:rsidR="008A3C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C35">
        <w:rPr>
          <w:rFonts w:ascii="Times New Roman" w:hAnsi="Times New Roman"/>
          <w:sz w:val="28"/>
          <w:szCs w:val="28"/>
        </w:rPr>
        <w:t>продакшнов</w:t>
      </w:r>
      <w:proofErr w:type="spellEnd"/>
      <w:r w:rsidR="008A3C35">
        <w:rPr>
          <w:rFonts w:ascii="Times New Roman" w:hAnsi="Times New Roman"/>
          <w:sz w:val="28"/>
          <w:szCs w:val="28"/>
        </w:rPr>
        <w:t xml:space="preserve"> протяженностью более 1500 кв. м.</w:t>
      </w:r>
    </w:p>
    <w:p w:rsidR="008A3C35" w:rsidRPr="006B0517" w:rsidRDefault="008A3C35" w:rsidP="008A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Фестиваль </w:t>
      </w:r>
      <w:r w:rsidRPr="006B0517">
        <w:rPr>
          <w:rFonts w:ascii="Times New Roman" w:hAnsi="Times New Roman"/>
          <w:iCs/>
          <w:sz w:val="28"/>
          <w:szCs w:val="28"/>
        </w:rPr>
        <w:t>«</w:t>
      </w:r>
      <w:r w:rsidRPr="006B0517">
        <w:rPr>
          <w:rFonts w:ascii="Times New Roman" w:hAnsi="Times New Roman"/>
          <w:sz w:val="28"/>
          <w:szCs w:val="28"/>
          <w:lang w:val="en-US"/>
        </w:rPr>
        <w:t>FROM</w:t>
      </w:r>
      <w:r w:rsidRPr="006B0517">
        <w:rPr>
          <w:rFonts w:ascii="Times New Roman" w:hAnsi="Times New Roman"/>
          <w:sz w:val="28"/>
          <w:szCs w:val="28"/>
        </w:rPr>
        <w:t xml:space="preserve"> </w:t>
      </w:r>
      <w:r w:rsidRPr="006B0517">
        <w:rPr>
          <w:rFonts w:ascii="Times New Roman" w:hAnsi="Times New Roman"/>
          <w:sz w:val="28"/>
          <w:szCs w:val="28"/>
          <w:lang w:val="en-US"/>
        </w:rPr>
        <w:t>STREET</w:t>
      </w:r>
      <w:r w:rsidRPr="006B0517">
        <w:rPr>
          <w:rFonts w:ascii="Times New Roman" w:hAnsi="Times New Roman"/>
          <w:sz w:val="28"/>
          <w:szCs w:val="28"/>
        </w:rPr>
        <w:t xml:space="preserve"> </w:t>
      </w:r>
      <w:r w:rsidRPr="006B0517">
        <w:rPr>
          <w:rFonts w:ascii="Times New Roman" w:hAnsi="Times New Roman"/>
          <w:sz w:val="28"/>
          <w:szCs w:val="28"/>
          <w:lang w:val="en-US"/>
        </w:rPr>
        <w:t>FOR</w:t>
      </w:r>
      <w:r w:rsidRPr="006B0517">
        <w:rPr>
          <w:rFonts w:ascii="Times New Roman" w:hAnsi="Times New Roman"/>
          <w:sz w:val="28"/>
          <w:szCs w:val="28"/>
        </w:rPr>
        <w:t xml:space="preserve"> </w:t>
      </w:r>
      <w:r w:rsidRPr="006B0517">
        <w:rPr>
          <w:rFonts w:ascii="Times New Roman" w:hAnsi="Times New Roman"/>
          <w:sz w:val="28"/>
          <w:szCs w:val="28"/>
          <w:lang w:val="en-US"/>
        </w:rPr>
        <w:t>EAT</w:t>
      </w:r>
      <w:r w:rsidRPr="006B0517">
        <w:rPr>
          <w:rFonts w:ascii="Times New Roman" w:hAnsi="Times New Roman"/>
          <w:sz w:val="28"/>
          <w:szCs w:val="28"/>
        </w:rPr>
        <w:t xml:space="preserve">» </w:t>
      </w:r>
      <w:r w:rsidR="006B0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</w:t>
      </w:r>
      <w:r w:rsidRPr="006B0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одной из </w:t>
      </w:r>
      <w:r w:rsidRPr="006B0517">
        <w:rPr>
          <w:rFonts w:ascii="Times New Roman" w:hAnsi="Times New Roman"/>
          <w:sz w:val="28"/>
          <w:szCs w:val="28"/>
          <w:shd w:val="clear" w:color="auto" w:fill="FFFFFF"/>
        </w:rPr>
        <w:t>отправных точек к первому сибирскому биеннале уличного искусства в 2024 году. Фестиваль собрал 49 уличных художников из 14 городов России. В рамках него были преображены объекты в Центральном парке, а также проведен граффити-джем «Вся Россия в моем городе, приуроченный к присвоению статуса Новосибирску «Новогодней столицы России» в 2022-2023 году.</w:t>
      </w:r>
    </w:p>
    <w:p w:rsidR="008A3C35" w:rsidRPr="006B0517" w:rsidRDefault="008A3C35" w:rsidP="008A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517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рамках Фестиваля было открыто две выставки: </w:t>
      </w:r>
      <w:r w:rsidRPr="006B0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галерее уличного искусства «100 квадратов» – выставка </w:t>
      </w:r>
      <w:r w:rsidRPr="006B0517">
        <w:rPr>
          <w:rFonts w:ascii="Times New Roman" w:hAnsi="Times New Roman"/>
          <w:sz w:val="28"/>
          <w:szCs w:val="28"/>
          <w:shd w:val="clear" w:color="auto" w:fill="FFFFFF"/>
        </w:rPr>
        <w:t xml:space="preserve">новосибирской граффити команды </w:t>
      </w:r>
      <w:r w:rsidRPr="006B051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RZN</w:t>
      </w:r>
      <w:r w:rsidRPr="006B0517">
        <w:rPr>
          <w:rFonts w:ascii="Times New Roman" w:hAnsi="Times New Roman"/>
          <w:sz w:val="28"/>
          <w:szCs w:val="28"/>
          <w:shd w:val="clear" w:color="auto" w:fill="FFFFFF"/>
        </w:rPr>
        <w:t>, а в творческом пространстве «Арт Ель» – выставка «</w:t>
      </w:r>
      <w:proofErr w:type="spellStart"/>
      <w:r w:rsidRPr="006B0517">
        <w:rPr>
          <w:rFonts w:ascii="Times New Roman" w:hAnsi="Times New Roman"/>
          <w:sz w:val="28"/>
          <w:szCs w:val="28"/>
          <w:shd w:val="clear" w:color="auto" w:fill="FFFFFF"/>
        </w:rPr>
        <w:t>Имагология</w:t>
      </w:r>
      <w:proofErr w:type="spellEnd"/>
      <w:r w:rsidRPr="006B0517">
        <w:rPr>
          <w:rFonts w:ascii="Times New Roman" w:hAnsi="Times New Roman"/>
          <w:sz w:val="28"/>
          <w:szCs w:val="28"/>
          <w:shd w:val="clear" w:color="auto" w:fill="FFFFFF"/>
        </w:rPr>
        <w:t xml:space="preserve">» художников из Челябинска Алексея </w:t>
      </w:r>
      <w:proofErr w:type="spellStart"/>
      <w:r w:rsidRPr="006B0517">
        <w:rPr>
          <w:rFonts w:ascii="Times New Roman" w:hAnsi="Times New Roman"/>
          <w:sz w:val="28"/>
          <w:szCs w:val="28"/>
          <w:shd w:val="clear" w:color="auto" w:fill="FFFFFF"/>
        </w:rPr>
        <w:t>Батиса</w:t>
      </w:r>
      <w:proofErr w:type="spellEnd"/>
      <w:r w:rsidRPr="006B0517">
        <w:rPr>
          <w:rFonts w:ascii="Times New Roman" w:hAnsi="Times New Roman"/>
          <w:sz w:val="28"/>
          <w:szCs w:val="28"/>
          <w:shd w:val="clear" w:color="auto" w:fill="FFFFFF"/>
        </w:rPr>
        <w:t xml:space="preserve"> и Дмитрия 710.</w:t>
      </w:r>
    </w:p>
    <w:p w:rsidR="00BD0D1B" w:rsidRPr="00C75C1B" w:rsidRDefault="006B0517" w:rsidP="00C75C1B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был также выигран грант «</w:t>
      </w:r>
      <w:proofErr w:type="spellStart"/>
      <w:r>
        <w:rPr>
          <w:rFonts w:ascii="Times New Roman" w:hAnsi="Times New Roman"/>
          <w:sz w:val="28"/>
          <w:szCs w:val="28"/>
        </w:rPr>
        <w:t>Росмолодежь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Микрогранты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проведения Граффити джема ко Дню славянской письменности и культуры (95 000,00) в мае 2023 года, что непосредственно является одним из шагов на пути продвижения, как </w:t>
      </w:r>
      <w:r w:rsidR="00F00D01">
        <w:rPr>
          <w:rFonts w:ascii="Times New Roman" w:hAnsi="Times New Roman"/>
          <w:sz w:val="28"/>
          <w:szCs w:val="28"/>
        </w:rPr>
        <w:t>стрит-арта,</w:t>
      </w:r>
      <w:r>
        <w:rPr>
          <w:rFonts w:ascii="Times New Roman" w:hAnsi="Times New Roman"/>
          <w:sz w:val="28"/>
          <w:szCs w:val="28"/>
        </w:rPr>
        <w:t xml:space="preserve"> так и сохранения культурной национальной идентичности народа России.</w:t>
      </w:r>
    </w:p>
    <w:p w:rsidR="00C75C1B" w:rsidRDefault="006B051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продвижения стрит-арт культуры большое внимание уделяется и продвижению молодых музыкантов Новосибирска в Музыкальном пространстве «Крыша». </w:t>
      </w:r>
    </w:p>
    <w:p w:rsidR="00C75C1B" w:rsidRDefault="006B051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В 2022 году благодаря команде про</w:t>
      </w:r>
      <w:r w:rsidR="00262557" w:rsidRPr="00C75C1B">
        <w:rPr>
          <w:rFonts w:ascii="Times New Roman" w:hAnsi="Times New Roman"/>
          <w:sz w:val="28"/>
          <w:szCs w:val="28"/>
        </w:rPr>
        <w:t xml:space="preserve">странства была одержана победа </w:t>
      </w:r>
      <w:r w:rsidR="00AA7A3F" w:rsidRPr="00C75C1B">
        <w:rPr>
          <w:rFonts w:ascii="Times New Roman" w:hAnsi="Times New Roman"/>
          <w:sz w:val="28"/>
          <w:szCs w:val="28"/>
        </w:rPr>
        <w:t xml:space="preserve">в двух </w:t>
      </w:r>
      <w:proofErr w:type="spellStart"/>
      <w:r w:rsidR="00AA7A3F" w:rsidRPr="00C75C1B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AA7A3F" w:rsidRPr="00C75C1B">
        <w:rPr>
          <w:rFonts w:ascii="Times New Roman" w:hAnsi="Times New Roman"/>
          <w:sz w:val="28"/>
          <w:szCs w:val="28"/>
        </w:rPr>
        <w:t xml:space="preserve"> конкурсах, что позволило определить в дальнейшем вектор развития пространства на 2023 год, как в продвижении музыкантов, так и в качестве транслируемог</w:t>
      </w:r>
      <w:r w:rsidR="00C75C1B">
        <w:rPr>
          <w:rFonts w:ascii="Times New Roman" w:hAnsi="Times New Roman"/>
          <w:sz w:val="28"/>
          <w:szCs w:val="28"/>
        </w:rPr>
        <w:t>о контента на широкую аудиторию:</w:t>
      </w:r>
    </w:p>
    <w:p w:rsidR="00C75C1B" w:rsidRDefault="0026255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C75C1B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C75C1B">
        <w:rPr>
          <w:rFonts w:ascii="Times New Roman" w:hAnsi="Times New Roman"/>
          <w:sz w:val="28"/>
          <w:szCs w:val="28"/>
        </w:rPr>
        <w:t>. Гранты. 1 сезон. Конкурс для физических лиц в 2022 году. Проект «Радиостанция на Крыше» (500 000,00). Данный проект позволит не только популяризировать молодых новосибирских музыкантов, но и будет способствовать их продвижению, а также послужит информативной площадкой для молодежи как Новосибирска, так и других регионов России.</w:t>
      </w:r>
    </w:p>
    <w:p w:rsidR="00C75C1B" w:rsidRDefault="0026255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В конкурсе социально значимых проектов «Парад идей» было поддержано и реализовано два проекта:</w:t>
      </w:r>
    </w:p>
    <w:p w:rsidR="00C75C1B" w:rsidRDefault="0026255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- Музыкальная школа на Крыше для вокалистов (78 300,00),</w:t>
      </w:r>
    </w:p>
    <w:p w:rsidR="00262557" w:rsidRPr="00C75C1B" w:rsidRDefault="0026255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- Музыка для города (87 000,00).</w:t>
      </w:r>
    </w:p>
    <w:p w:rsidR="00262557" w:rsidRDefault="00262557" w:rsidP="00262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школа вокалистов на Крыше позволила проявиться молодой талантливой молодежи, желающей не только правильно себя подать в исполнении музыкальных композиций, но и научиться чувствовать и показывать себя на сцене. В течении 3-х месяцев плодотворной работы был проведен отчетных концерт, где лучшие из участников выступили на сцене в МП «Крыша».</w:t>
      </w:r>
    </w:p>
    <w:p w:rsidR="006B0517" w:rsidRPr="006B0517" w:rsidRDefault="00262557" w:rsidP="00700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«Музыка для города» - это проект, меняющий взгляды, на то какой должна быть торжественна часть любого мероприятия нашего города. С помощью молодых новосибирских </w:t>
      </w:r>
      <w:proofErr w:type="spellStart"/>
      <w:r>
        <w:rPr>
          <w:rFonts w:ascii="Times New Roman" w:hAnsi="Times New Roman"/>
          <w:sz w:val="28"/>
          <w:szCs w:val="28"/>
        </w:rPr>
        <w:t>битмейкеров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был создан </w:t>
      </w:r>
      <w:proofErr w:type="spellStart"/>
      <w:r>
        <w:rPr>
          <w:rFonts w:ascii="Times New Roman" w:hAnsi="Times New Roman"/>
          <w:sz w:val="28"/>
          <w:szCs w:val="28"/>
        </w:rPr>
        <w:t>плей</w:t>
      </w:r>
      <w:proofErr w:type="spellEnd"/>
      <w:r>
        <w:rPr>
          <w:rFonts w:ascii="Times New Roman" w:hAnsi="Times New Roman"/>
          <w:sz w:val="28"/>
          <w:szCs w:val="28"/>
        </w:rPr>
        <w:t>-лист музыкальных композиций, способных преобразить любое городское мероприятие.</w:t>
      </w:r>
    </w:p>
    <w:p w:rsidR="00172C0A" w:rsidRPr="00582011" w:rsidRDefault="00F76ADF" w:rsidP="00F76ADF">
      <w:pPr>
        <w:pStyle w:val="a5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b/>
          <w:sz w:val="28"/>
          <w:szCs w:val="28"/>
        </w:rPr>
        <w:t xml:space="preserve"> </w:t>
      </w:r>
      <w:r w:rsidR="00A9654E" w:rsidRPr="00AB792C">
        <w:rPr>
          <w:rFonts w:ascii="Times New Roman" w:hAnsi="Times New Roman"/>
          <w:b/>
          <w:sz w:val="28"/>
          <w:szCs w:val="28"/>
        </w:rPr>
        <w:t>«Гражданское и патриотическое воспитание молодежи»</w:t>
      </w:r>
      <w:r w:rsidR="00A9654E" w:rsidRPr="00AB792C">
        <w:rPr>
          <w:rFonts w:ascii="Times New Roman" w:hAnsi="Times New Roman"/>
          <w:sz w:val="28"/>
          <w:szCs w:val="28"/>
        </w:rPr>
        <w:t xml:space="preserve"> в учреждении </w:t>
      </w:r>
      <w:r w:rsidR="005000C6" w:rsidRPr="00AB792C">
        <w:rPr>
          <w:rFonts w:ascii="Times New Roman" w:hAnsi="Times New Roman"/>
          <w:sz w:val="28"/>
          <w:szCs w:val="28"/>
        </w:rPr>
        <w:t xml:space="preserve">не представлено, но активно реализуется в смежном режиме, так как </w:t>
      </w:r>
      <w:r w:rsidR="005000C6" w:rsidRPr="00582011">
        <w:rPr>
          <w:rFonts w:ascii="Times New Roman" w:hAnsi="Times New Roman"/>
          <w:sz w:val="28"/>
          <w:szCs w:val="28"/>
        </w:rPr>
        <w:t>большинство событий, организуемых центром, имеют социальную значимость и</w:t>
      </w:r>
      <w:r w:rsidR="002B79EE" w:rsidRPr="00582011">
        <w:rPr>
          <w:rFonts w:ascii="Times New Roman" w:hAnsi="Times New Roman"/>
          <w:sz w:val="28"/>
          <w:szCs w:val="28"/>
        </w:rPr>
        <w:t>,</w:t>
      </w:r>
      <w:r w:rsidR="005000C6" w:rsidRPr="00582011">
        <w:rPr>
          <w:rFonts w:ascii="Times New Roman" w:hAnsi="Times New Roman"/>
          <w:sz w:val="28"/>
          <w:szCs w:val="28"/>
        </w:rPr>
        <w:t xml:space="preserve"> так или иначе</w:t>
      </w:r>
      <w:r w:rsidR="002B79EE" w:rsidRPr="00582011">
        <w:rPr>
          <w:rFonts w:ascii="Times New Roman" w:hAnsi="Times New Roman"/>
          <w:sz w:val="28"/>
          <w:szCs w:val="28"/>
        </w:rPr>
        <w:t>,</w:t>
      </w:r>
      <w:r w:rsidR="005000C6" w:rsidRPr="00582011">
        <w:rPr>
          <w:rFonts w:ascii="Times New Roman" w:hAnsi="Times New Roman"/>
          <w:sz w:val="28"/>
          <w:szCs w:val="28"/>
        </w:rPr>
        <w:t xml:space="preserve"> относятся к проявлению гражданской позиции</w:t>
      </w:r>
      <w:r w:rsidR="002B79EE" w:rsidRPr="00582011">
        <w:rPr>
          <w:rFonts w:ascii="Times New Roman" w:hAnsi="Times New Roman"/>
          <w:sz w:val="28"/>
          <w:szCs w:val="28"/>
        </w:rPr>
        <w:t xml:space="preserve"> жителями города</w:t>
      </w:r>
      <w:r w:rsidR="00A9654E" w:rsidRPr="00582011">
        <w:rPr>
          <w:rFonts w:ascii="Times New Roman" w:hAnsi="Times New Roman"/>
          <w:sz w:val="28"/>
          <w:szCs w:val="28"/>
        </w:rPr>
        <w:t>.</w:t>
      </w:r>
    </w:p>
    <w:p w:rsidR="005F7EE7" w:rsidRPr="00582011" w:rsidRDefault="002B79EE" w:rsidP="00C75C1B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2011">
        <w:rPr>
          <w:rFonts w:ascii="Times New Roman" w:hAnsi="Times New Roman"/>
          <w:b/>
          <w:sz w:val="28"/>
          <w:szCs w:val="28"/>
        </w:rPr>
        <w:t>«Содействие в выборе профессии и ориентирование на ры</w:t>
      </w:r>
      <w:r w:rsidRPr="00582011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нке труда».</w:t>
      </w:r>
      <w:r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Выполняется в рамках системной деятельности</w:t>
      </w:r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 рамках </w:t>
      </w:r>
      <w:proofErr w:type="spellStart"/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>профориентационного</w:t>
      </w:r>
      <w:proofErr w:type="spellEnd"/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пространства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«ПОСТРОЙ», которая </w:t>
      </w:r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включает в себя отдельные проекты, направленные на формирование ценности труда в молодежной среде и помощь в профессиональной ориентации на современном рынке труда, а также знакомство с востребованными профессиями будущего. 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За</w:t>
      </w:r>
      <w:r w:rsidR="00AC3F0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период 202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AC3F0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по </w:t>
      </w:r>
      <w:r w:rsidR="00BA221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было трудоустроено 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90 несовершеннолетних, из которых 39 человек по квоте предоставляемой управлением молодежной политики мэрии города Новосибирска и 51 человек вне квоты, а также 10 совершеннолетних молодых граждан вне квоты.</w:t>
      </w:r>
    </w:p>
    <w:p w:rsidR="00711A6F" w:rsidRPr="00711A6F" w:rsidRDefault="00AD0B81" w:rsidP="00711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8AE">
        <w:rPr>
          <w:rFonts w:ascii="Times New Roman" w:hAnsi="Times New Roman"/>
          <w:b/>
          <w:bCs/>
          <w:sz w:val="28"/>
          <w:szCs w:val="28"/>
        </w:rPr>
        <w:t>«Содействие формированию</w:t>
      </w:r>
      <w:r w:rsidR="00582011">
        <w:rPr>
          <w:rFonts w:ascii="Times New Roman" w:hAnsi="Times New Roman"/>
          <w:b/>
          <w:bCs/>
          <w:sz w:val="28"/>
          <w:szCs w:val="28"/>
        </w:rPr>
        <w:t xml:space="preserve"> здорового образа жизни в молоде</w:t>
      </w:r>
      <w:r w:rsidRPr="00E328AE">
        <w:rPr>
          <w:rFonts w:ascii="Times New Roman" w:hAnsi="Times New Roman"/>
          <w:b/>
          <w:bCs/>
          <w:sz w:val="28"/>
          <w:szCs w:val="28"/>
        </w:rPr>
        <w:t>жной среде»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0B81">
        <w:rPr>
          <w:rFonts w:ascii="Times New Roman" w:hAnsi="Times New Roman"/>
          <w:bCs/>
          <w:sz w:val="28"/>
          <w:szCs w:val="28"/>
        </w:rPr>
        <w:t xml:space="preserve">является актуальным направлением в деятельности учреждения, </w:t>
      </w:r>
      <w:r w:rsidR="00711A6F">
        <w:rPr>
          <w:rFonts w:ascii="Times New Roman" w:hAnsi="Times New Roman"/>
          <w:bCs/>
          <w:sz w:val="28"/>
          <w:szCs w:val="28"/>
        </w:rPr>
        <w:t xml:space="preserve">которое </w:t>
      </w:r>
      <w:r w:rsidRPr="00AD0B81">
        <w:rPr>
          <w:rFonts w:ascii="Times New Roman" w:hAnsi="Times New Roman"/>
          <w:bCs/>
          <w:sz w:val="28"/>
          <w:szCs w:val="28"/>
        </w:rPr>
        <w:t xml:space="preserve">представлено </w:t>
      </w:r>
      <w:r w:rsidR="00711A6F">
        <w:rPr>
          <w:rFonts w:ascii="Times New Roman" w:hAnsi="Times New Roman"/>
          <w:bCs/>
          <w:sz w:val="28"/>
          <w:szCs w:val="28"/>
        </w:rPr>
        <w:t>осуществлением</w:t>
      </w:r>
      <w:r w:rsidRPr="00AD0B81">
        <w:rPr>
          <w:rFonts w:ascii="Times New Roman" w:hAnsi="Times New Roman"/>
          <w:bCs/>
          <w:sz w:val="28"/>
          <w:szCs w:val="28"/>
        </w:rPr>
        <w:t xml:space="preserve"> </w:t>
      </w:r>
      <w:r w:rsidR="00700B61">
        <w:rPr>
          <w:rFonts w:ascii="Times New Roman" w:hAnsi="Times New Roman"/>
          <w:bCs/>
          <w:sz w:val="28"/>
          <w:szCs w:val="28"/>
        </w:rPr>
        <w:t>открытыми пространствами</w:t>
      </w:r>
      <w:r w:rsidR="00711A6F">
        <w:rPr>
          <w:rFonts w:ascii="Times New Roman" w:hAnsi="Times New Roman"/>
          <w:bCs/>
          <w:sz w:val="28"/>
          <w:szCs w:val="28"/>
        </w:rPr>
        <w:t xml:space="preserve"> иной деятельностью</w:t>
      </w:r>
      <w:r w:rsidRPr="00AD0B8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Наибол</w:t>
      </w:r>
      <w:r w:rsidR="00711A6F">
        <w:rPr>
          <w:rFonts w:ascii="Times New Roman" w:hAnsi="Times New Roman"/>
          <w:sz w:val="28"/>
          <w:szCs w:val="28"/>
        </w:rPr>
        <w:t>ее масштабным мероприятием</w:t>
      </w:r>
      <w:r>
        <w:rPr>
          <w:rFonts w:ascii="Times New Roman" w:hAnsi="Times New Roman"/>
          <w:sz w:val="28"/>
          <w:szCs w:val="28"/>
        </w:rPr>
        <w:t xml:space="preserve"> в рамках реализации данного направления </w:t>
      </w:r>
      <w:r w:rsidR="003D3D86">
        <w:rPr>
          <w:rFonts w:ascii="Times New Roman" w:hAnsi="Times New Roman"/>
          <w:sz w:val="28"/>
          <w:szCs w:val="28"/>
        </w:rPr>
        <w:t>стал</w:t>
      </w:r>
      <w:r w:rsidR="00700B61">
        <w:rPr>
          <w:rFonts w:ascii="Times New Roman" w:hAnsi="Times New Roman"/>
          <w:sz w:val="28"/>
          <w:szCs w:val="28"/>
        </w:rPr>
        <w:t xml:space="preserve"> </w:t>
      </w:r>
      <w:r w:rsidR="00700B61" w:rsidRPr="00711A6F">
        <w:rPr>
          <w:rFonts w:ascii="Times New Roman" w:hAnsi="Times New Roman"/>
          <w:sz w:val="28"/>
          <w:szCs w:val="28"/>
        </w:rPr>
        <w:t xml:space="preserve">Фестиваль под открытым небом, посвященный </w:t>
      </w:r>
      <w:r w:rsidR="005D4C6F" w:rsidRPr="00711A6F">
        <w:rPr>
          <w:rFonts w:ascii="Times New Roman" w:hAnsi="Times New Roman"/>
          <w:sz w:val="28"/>
          <w:szCs w:val="28"/>
        </w:rPr>
        <w:t>129-летию Новосибирска</w:t>
      </w:r>
      <w:r w:rsidR="00711A6F">
        <w:rPr>
          <w:rFonts w:ascii="Times New Roman" w:hAnsi="Times New Roman"/>
          <w:sz w:val="28"/>
          <w:szCs w:val="28"/>
        </w:rPr>
        <w:t>. Фестиваль</w:t>
      </w:r>
      <w:r w:rsidR="00711A6F" w:rsidRPr="00711A6F">
        <w:rPr>
          <w:rFonts w:ascii="Times New Roman" w:hAnsi="Times New Roman"/>
          <w:sz w:val="28"/>
          <w:szCs w:val="28"/>
        </w:rPr>
        <w:t xml:space="preserve"> прошел на территории Центрального парка </w:t>
      </w:r>
      <w:r w:rsidR="005E525D">
        <w:rPr>
          <w:rFonts w:ascii="Times New Roman" w:hAnsi="Times New Roman"/>
          <w:sz w:val="28"/>
          <w:szCs w:val="28"/>
        </w:rPr>
        <w:t>и на площадке г</w:t>
      </w:r>
      <w:r w:rsidR="00711A6F" w:rsidRPr="00711A6F">
        <w:rPr>
          <w:rFonts w:ascii="Times New Roman" w:hAnsi="Times New Roman"/>
          <w:sz w:val="28"/>
          <w:szCs w:val="28"/>
        </w:rPr>
        <w:t>алереи уличного искусства «100 квадратов»</w:t>
      </w:r>
      <w:r w:rsidR="005E525D">
        <w:rPr>
          <w:rFonts w:ascii="Times New Roman" w:hAnsi="Times New Roman"/>
          <w:sz w:val="28"/>
          <w:szCs w:val="28"/>
        </w:rPr>
        <w:t>, снаружи которой</w:t>
      </w:r>
      <w:r w:rsidR="00711A6F" w:rsidRPr="00711A6F">
        <w:rPr>
          <w:rFonts w:ascii="Times New Roman" w:hAnsi="Times New Roman"/>
          <w:sz w:val="28"/>
          <w:szCs w:val="28"/>
        </w:rPr>
        <w:t xml:space="preserve"> сибирские и иногородние </w:t>
      </w:r>
      <w:proofErr w:type="spellStart"/>
      <w:r w:rsidR="00711A6F" w:rsidRPr="00711A6F">
        <w:rPr>
          <w:rFonts w:ascii="Times New Roman" w:hAnsi="Times New Roman"/>
          <w:sz w:val="28"/>
          <w:szCs w:val="28"/>
        </w:rPr>
        <w:t>райтеры</w:t>
      </w:r>
      <w:proofErr w:type="spellEnd"/>
      <w:r w:rsidR="00711A6F" w:rsidRPr="00711A6F">
        <w:rPr>
          <w:rFonts w:ascii="Times New Roman" w:hAnsi="Times New Roman"/>
          <w:sz w:val="28"/>
          <w:szCs w:val="28"/>
        </w:rPr>
        <w:t xml:space="preserve"> расписывали внешние</w:t>
      </w:r>
      <w:r w:rsidR="005E525D">
        <w:rPr>
          <w:rFonts w:ascii="Times New Roman" w:hAnsi="Times New Roman"/>
          <w:sz w:val="28"/>
          <w:szCs w:val="28"/>
        </w:rPr>
        <w:t xml:space="preserve"> стены галереи – </w:t>
      </w:r>
      <w:proofErr w:type="spellStart"/>
      <w:r w:rsidR="005E525D">
        <w:rPr>
          <w:rFonts w:ascii="Times New Roman" w:hAnsi="Times New Roman"/>
          <w:sz w:val="28"/>
          <w:szCs w:val="28"/>
        </w:rPr>
        <w:t>холофейм</w:t>
      </w:r>
      <w:proofErr w:type="spellEnd"/>
      <w:r w:rsidR="005E525D">
        <w:rPr>
          <w:rFonts w:ascii="Times New Roman" w:hAnsi="Times New Roman"/>
          <w:sz w:val="28"/>
          <w:szCs w:val="28"/>
        </w:rPr>
        <w:t xml:space="preserve"> в тематике </w:t>
      </w:r>
      <w:r w:rsidR="005E525D" w:rsidRPr="00711A6F">
        <w:rPr>
          <w:rFonts w:ascii="Times New Roman" w:hAnsi="Times New Roman"/>
          <w:sz w:val="28"/>
          <w:szCs w:val="28"/>
        </w:rPr>
        <w:t>«Новогодняя столица России»</w:t>
      </w:r>
      <w:r w:rsidR="005E525D">
        <w:rPr>
          <w:rFonts w:ascii="Times New Roman" w:hAnsi="Times New Roman"/>
          <w:sz w:val="28"/>
          <w:szCs w:val="28"/>
        </w:rPr>
        <w:t xml:space="preserve"> в связи с присвоением Новосибирску данного статуса.</w:t>
      </w:r>
    </w:p>
    <w:p w:rsidR="00E3223B" w:rsidRPr="00E3223B" w:rsidRDefault="00E3223B" w:rsidP="00E32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Музыкальным </w:t>
      </w:r>
      <w:r w:rsidRPr="00E3223B">
        <w:rPr>
          <w:rFonts w:ascii="Times New Roman" w:hAnsi="Times New Roman"/>
          <w:sz w:val="28"/>
          <w:szCs w:val="28"/>
        </w:rPr>
        <w:t>пространством «Крыша» был проведен Фестиваль «Очевидность». Одна из целей фестиваля – поддержка молодых талантливых исполнителей Новосибирска. В день проведения Фестиваля выступили группы, участники проекта ТЧК и приглашенные исполнители. Проведение Фестиваля сопровождали интерактивные площадки:</w:t>
      </w:r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Интерактивная музыкальная инсталляция «Музыка Новосибирского метро»; </w:t>
      </w:r>
      <w:proofErr w:type="spellStart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Джемошная</w:t>
      </w:r>
      <w:proofErr w:type="spellEnd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Street</w:t>
      </w:r>
      <w:proofErr w:type="spellEnd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studio</w:t>
      </w:r>
      <w:proofErr w:type="spellEnd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223B" w:rsidRPr="00E3223B" w:rsidRDefault="00E3223B" w:rsidP="00E322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23B">
        <w:rPr>
          <w:rFonts w:ascii="Times New Roman" w:hAnsi="Times New Roman"/>
          <w:sz w:val="28"/>
          <w:szCs w:val="28"/>
        </w:rPr>
        <w:lastRenderedPageBreak/>
        <w:t>Культурным Центром «Этаж» был проведен Фестиваль «Картон»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223B">
        <w:rPr>
          <w:rFonts w:ascii="Times New Roman" w:hAnsi="Times New Roman"/>
          <w:sz w:val="28"/>
          <w:szCs w:val="28"/>
        </w:rPr>
        <w:t xml:space="preserve">Фестиваль прошел при участии партнеров и резидентов КЦ «Этаж» с проведение площадок с лекциями, мастер-классами, посвященных теме экологии и </w:t>
      </w:r>
      <w:proofErr w:type="spellStart"/>
      <w:r w:rsidRPr="00E3223B">
        <w:rPr>
          <w:rFonts w:ascii="Times New Roman" w:hAnsi="Times New Roman"/>
          <w:sz w:val="28"/>
          <w:szCs w:val="28"/>
        </w:rPr>
        <w:t>экологизированному</w:t>
      </w:r>
      <w:proofErr w:type="spellEnd"/>
      <w:r w:rsidRPr="00E3223B">
        <w:rPr>
          <w:rFonts w:ascii="Times New Roman" w:hAnsi="Times New Roman"/>
          <w:sz w:val="28"/>
          <w:szCs w:val="28"/>
        </w:rPr>
        <w:t xml:space="preserve"> образу жизни.</w:t>
      </w:r>
    </w:p>
    <w:p w:rsidR="00EC59B5" w:rsidRPr="00B1637B" w:rsidRDefault="00EC59B5" w:rsidP="00E32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54E" w:rsidRPr="00305E21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05E21">
        <w:rPr>
          <w:rFonts w:ascii="Times New Roman" w:hAnsi="Times New Roman"/>
          <w:b/>
          <w:bCs/>
          <w:sz w:val="28"/>
          <w:szCs w:val="28"/>
        </w:rPr>
        <w:t>Раздел 2. Проектная деятельность</w:t>
      </w:r>
      <w:r w:rsidRPr="00305E21">
        <w:rPr>
          <w:rFonts w:ascii="Times New Roman" w:hAnsi="Times New Roman"/>
          <w:bCs/>
          <w:sz w:val="28"/>
          <w:szCs w:val="28"/>
        </w:rPr>
        <w:t>.</w:t>
      </w:r>
    </w:p>
    <w:p w:rsidR="006F0C41" w:rsidRDefault="00131AE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</w:t>
      </w:r>
      <w:r w:rsidR="006F0C4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было запланировано и реализовано </w:t>
      </w:r>
      <w:r w:rsidR="006F0C41"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>среднесрочных проектов с общим охватом</w:t>
      </w:r>
      <w:r w:rsidR="00EC59B5">
        <w:rPr>
          <w:rFonts w:ascii="Times New Roman" w:hAnsi="Times New Roman"/>
          <w:bCs/>
          <w:sz w:val="28"/>
          <w:szCs w:val="28"/>
        </w:rPr>
        <w:t xml:space="preserve"> </w:t>
      </w:r>
      <w:r w:rsidR="00EC59B5" w:rsidRPr="00EC59B5">
        <w:rPr>
          <w:rFonts w:ascii="Times New Roman" w:hAnsi="Times New Roman"/>
          <w:b/>
          <w:bCs/>
          <w:sz w:val="28"/>
          <w:szCs w:val="28"/>
        </w:rPr>
        <w:t>27</w:t>
      </w:r>
      <w:r w:rsidR="006F0C41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EC59B5" w:rsidRPr="00EC59B5">
        <w:rPr>
          <w:rFonts w:ascii="Times New Roman" w:hAnsi="Times New Roman"/>
          <w:b/>
          <w:bCs/>
          <w:sz w:val="28"/>
          <w:szCs w:val="28"/>
        </w:rPr>
        <w:t>40 человек</w:t>
      </w:r>
      <w:r w:rsidR="00EC59B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C59B5" w:rsidRDefault="00F00D01" w:rsidP="00E83F2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2022 году </w:t>
      </w:r>
      <w:r w:rsidR="00C75C1B">
        <w:rPr>
          <w:rFonts w:ascii="Times New Roman" w:hAnsi="Times New Roman"/>
          <w:bCs/>
          <w:sz w:val="28"/>
          <w:szCs w:val="28"/>
        </w:rPr>
        <w:t>продолжилась</w:t>
      </w:r>
      <w:r>
        <w:rPr>
          <w:rFonts w:ascii="Times New Roman" w:hAnsi="Times New Roman"/>
          <w:bCs/>
          <w:sz w:val="28"/>
          <w:szCs w:val="28"/>
        </w:rPr>
        <w:t xml:space="preserve"> оптимизация </w:t>
      </w:r>
      <w:r w:rsidR="00C75C1B">
        <w:rPr>
          <w:rFonts w:ascii="Times New Roman" w:hAnsi="Times New Roman"/>
          <w:bCs/>
          <w:sz w:val="28"/>
          <w:szCs w:val="28"/>
        </w:rPr>
        <w:t xml:space="preserve">по проектной </w:t>
      </w:r>
      <w:r w:rsidR="00C75C1B">
        <w:rPr>
          <w:rFonts w:ascii="Times New Roman" w:hAnsi="Times New Roman"/>
          <w:bCs/>
          <w:sz w:val="28"/>
          <w:szCs w:val="28"/>
        </w:rPr>
        <w:t>деятельности</w:t>
      </w:r>
      <w:r w:rsidR="00EC59B5">
        <w:rPr>
          <w:rFonts w:ascii="Times New Roman" w:hAnsi="Times New Roman"/>
          <w:bCs/>
          <w:sz w:val="28"/>
          <w:szCs w:val="28"/>
        </w:rPr>
        <w:t xml:space="preserve">, где приоритет отдается крупным проектам, позиционирующим себя как отдельные открытые пространства, объединяющие в своей деятельности различные направления работы и имеющие ряд внутренних узконаправленных </w:t>
      </w:r>
      <w:proofErr w:type="spellStart"/>
      <w:r w:rsidR="00EC59B5">
        <w:rPr>
          <w:rFonts w:ascii="Times New Roman" w:hAnsi="Times New Roman"/>
          <w:bCs/>
          <w:sz w:val="28"/>
          <w:szCs w:val="28"/>
        </w:rPr>
        <w:t>подпроектов</w:t>
      </w:r>
      <w:proofErr w:type="spellEnd"/>
      <w:r w:rsidR="00EC59B5">
        <w:rPr>
          <w:rFonts w:ascii="Times New Roman" w:hAnsi="Times New Roman"/>
          <w:bCs/>
          <w:sz w:val="28"/>
          <w:szCs w:val="28"/>
        </w:rPr>
        <w:t xml:space="preserve">. Таким образом </w:t>
      </w:r>
      <w:r w:rsidR="00F660BE">
        <w:rPr>
          <w:rFonts w:ascii="Times New Roman" w:hAnsi="Times New Roman"/>
          <w:bCs/>
          <w:sz w:val="28"/>
          <w:szCs w:val="28"/>
        </w:rPr>
        <w:t>исключ</w:t>
      </w:r>
      <w:r w:rsidR="00EC59B5">
        <w:rPr>
          <w:rFonts w:ascii="Times New Roman" w:hAnsi="Times New Roman"/>
          <w:bCs/>
          <w:sz w:val="28"/>
          <w:szCs w:val="28"/>
        </w:rPr>
        <w:t>ается</w:t>
      </w:r>
      <w:r w:rsidR="00F660BE">
        <w:rPr>
          <w:rFonts w:ascii="Times New Roman" w:hAnsi="Times New Roman"/>
          <w:bCs/>
          <w:sz w:val="28"/>
          <w:szCs w:val="28"/>
        </w:rPr>
        <w:t xml:space="preserve"> индивидуализация проектов специалистами, проектная деятельность соответствует прежде всего запросу молодежных сообществ.</w:t>
      </w:r>
      <w:r w:rsidR="00151580">
        <w:rPr>
          <w:rFonts w:ascii="Times New Roman" w:hAnsi="Times New Roman"/>
          <w:bCs/>
          <w:sz w:val="28"/>
          <w:szCs w:val="28"/>
        </w:rPr>
        <w:t xml:space="preserve"> </w:t>
      </w:r>
    </w:p>
    <w:p w:rsidR="003C0470" w:rsidRPr="005E24B8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 xml:space="preserve">Результатом работы </w:t>
      </w:r>
      <w:r w:rsidR="005E24B8">
        <w:rPr>
          <w:rFonts w:ascii="Times New Roman" w:hAnsi="Times New Roman"/>
          <w:bCs/>
          <w:sz w:val="28"/>
          <w:szCs w:val="28"/>
        </w:rPr>
        <w:t>по расширению социального партнерства учреждения стало</w:t>
      </w:r>
      <w:r w:rsidRPr="003C0470">
        <w:rPr>
          <w:rFonts w:ascii="Times New Roman" w:hAnsi="Times New Roman"/>
          <w:bCs/>
          <w:sz w:val="28"/>
          <w:szCs w:val="28"/>
        </w:rPr>
        <w:t xml:space="preserve"> то, что в ра</w:t>
      </w:r>
      <w:r>
        <w:rPr>
          <w:rFonts w:ascii="Times New Roman" w:hAnsi="Times New Roman"/>
          <w:bCs/>
          <w:sz w:val="28"/>
          <w:szCs w:val="28"/>
        </w:rPr>
        <w:t xml:space="preserve">мках реализации каждого проекта </w:t>
      </w:r>
      <w:r w:rsidRPr="003C0470">
        <w:rPr>
          <w:rFonts w:ascii="Times New Roman" w:hAnsi="Times New Roman"/>
          <w:bCs/>
          <w:sz w:val="28"/>
          <w:szCs w:val="28"/>
        </w:rPr>
        <w:t>имеется свой «банк» социальных партнеров, с которым</w:t>
      </w:r>
      <w:r>
        <w:rPr>
          <w:rFonts w:ascii="Times New Roman" w:hAnsi="Times New Roman"/>
          <w:bCs/>
          <w:sz w:val="28"/>
          <w:szCs w:val="28"/>
        </w:rPr>
        <w:t xml:space="preserve">и осуществляется взаимовыгодное </w:t>
      </w:r>
      <w:r w:rsidRPr="003C0470">
        <w:rPr>
          <w:rFonts w:ascii="Times New Roman" w:hAnsi="Times New Roman"/>
          <w:bCs/>
          <w:sz w:val="28"/>
          <w:szCs w:val="28"/>
        </w:rPr>
        <w:t>сотрудничество. Это коммерческие и некоммерческие</w:t>
      </w:r>
      <w:r>
        <w:rPr>
          <w:rFonts w:ascii="Times New Roman" w:hAnsi="Times New Roman"/>
          <w:bCs/>
          <w:sz w:val="28"/>
          <w:szCs w:val="28"/>
        </w:rPr>
        <w:t xml:space="preserve"> организации, отдельные частные </w:t>
      </w:r>
      <w:r w:rsidRPr="003C0470">
        <w:rPr>
          <w:rFonts w:ascii="Times New Roman" w:hAnsi="Times New Roman"/>
          <w:bCs/>
          <w:sz w:val="28"/>
          <w:szCs w:val="28"/>
        </w:rPr>
        <w:t>лица, и молодежные объединения, которые могут</w:t>
      </w:r>
      <w:r>
        <w:rPr>
          <w:rFonts w:ascii="Times New Roman" w:hAnsi="Times New Roman"/>
          <w:bCs/>
          <w:sz w:val="28"/>
          <w:szCs w:val="28"/>
        </w:rPr>
        <w:t xml:space="preserve"> оказывать поддержку различного </w:t>
      </w:r>
      <w:r w:rsidRPr="003C0470">
        <w:rPr>
          <w:rFonts w:ascii="Times New Roman" w:hAnsi="Times New Roman"/>
          <w:bCs/>
          <w:sz w:val="28"/>
          <w:szCs w:val="28"/>
        </w:rPr>
        <w:t>характера: информационная (публикация информаци</w:t>
      </w:r>
      <w:r>
        <w:rPr>
          <w:rFonts w:ascii="Times New Roman" w:hAnsi="Times New Roman"/>
          <w:bCs/>
          <w:sz w:val="28"/>
          <w:szCs w:val="28"/>
        </w:rPr>
        <w:t xml:space="preserve">и о мероприятиях центра в своих </w:t>
      </w:r>
      <w:r w:rsidRPr="003C0470">
        <w:rPr>
          <w:rFonts w:ascii="Times New Roman" w:hAnsi="Times New Roman"/>
          <w:bCs/>
          <w:sz w:val="28"/>
          <w:szCs w:val="28"/>
        </w:rPr>
        <w:t>социальных сетях\проведение розыгрышей), ресурсная поддержка (предоставление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470">
        <w:rPr>
          <w:rFonts w:ascii="Times New Roman" w:hAnsi="Times New Roman"/>
          <w:bCs/>
          <w:sz w:val="28"/>
          <w:szCs w:val="28"/>
        </w:rPr>
        <w:t>помещений/ иных материальных или нематериальн</w:t>
      </w:r>
      <w:r>
        <w:rPr>
          <w:rFonts w:ascii="Times New Roman" w:hAnsi="Times New Roman"/>
          <w:bCs/>
          <w:sz w:val="28"/>
          <w:szCs w:val="28"/>
        </w:rPr>
        <w:t xml:space="preserve">ых ресурсов для мероприятий или </w:t>
      </w:r>
      <w:r w:rsidRPr="003C0470">
        <w:rPr>
          <w:rFonts w:ascii="Times New Roman" w:hAnsi="Times New Roman"/>
          <w:bCs/>
          <w:sz w:val="28"/>
          <w:szCs w:val="28"/>
        </w:rPr>
        <w:t>текущей деятельности в рамках проектов), спонсорская подд</w:t>
      </w:r>
      <w:r>
        <w:rPr>
          <w:rFonts w:ascii="Times New Roman" w:hAnsi="Times New Roman"/>
          <w:bCs/>
          <w:sz w:val="28"/>
          <w:szCs w:val="28"/>
        </w:rPr>
        <w:t xml:space="preserve">ержка (приобретение </w:t>
      </w:r>
      <w:r w:rsidRPr="003C0470">
        <w:rPr>
          <w:rFonts w:ascii="Times New Roman" w:hAnsi="Times New Roman"/>
          <w:bCs/>
          <w:sz w:val="28"/>
          <w:szCs w:val="28"/>
        </w:rPr>
        <w:t>необходимых товаров и услуг для центра на безво</w:t>
      </w:r>
      <w:r w:rsidR="005E24B8">
        <w:rPr>
          <w:rFonts w:ascii="Times New Roman" w:hAnsi="Times New Roman"/>
          <w:bCs/>
          <w:sz w:val="28"/>
          <w:szCs w:val="28"/>
        </w:rPr>
        <w:t xml:space="preserve">змездной основе для организации </w:t>
      </w:r>
      <w:r w:rsidRPr="003C0470">
        <w:rPr>
          <w:rFonts w:ascii="Times New Roman" w:hAnsi="Times New Roman"/>
          <w:bCs/>
          <w:sz w:val="28"/>
          <w:szCs w:val="28"/>
        </w:rPr>
        <w:t>мероприятий в рамках основной деятельности и участи</w:t>
      </w:r>
      <w:r w:rsidR="005E24B8">
        <w:rPr>
          <w:rFonts w:ascii="Times New Roman" w:hAnsi="Times New Roman"/>
          <w:bCs/>
          <w:sz w:val="28"/>
          <w:szCs w:val="28"/>
        </w:rPr>
        <w:t xml:space="preserve">я в </w:t>
      </w:r>
      <w:proofErr w:type="spellStart"/>
      <w:r w:rsidR="005E24B8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="005E24B8">
        <w:rPr>
          <w:rFonts w:ascii="Times New Roman" w:hAnsi="Times New Roman"/>
          <w:bCs/>
          <w:sz w:val="28"/>
          <w:szCs w:val="28"/>
        </w:rPr>
        <w:t xml:space="preserve"> конкурсах). Также </w:t>
      </w:r>
      <w:r w:rsidRPr="003C0470">
        <w:rPr>
          <w:rFonts w:ascii="Times New Roman" w:hAnsi="Times New Roman"/>
          <w:bCs/>
          <w:sz w:val="28"/>
          <w:szCs w:val="28"/>
        </w:rPr>
        <w:t>партнеры могут стать резидентами открытых пространств, инициаторами и учас</w:t>
      </w:r>
      <w:r w:rsidR="005E24B8">
        <w:rPr>
          <w:rFonts w:ascii="Times New Roman" w:hAnsi="Times New Roman"/>
          <w:bCs/>
          <w:sz w:val="28"/>
          <w:szCs w:val="28"/>
        </w:rPr>
        <w:t xml:space="preserve">тниками </w:t>
      </w:r>
      <w:r w:rsidRPr="005E24B8">
        <w:rPr>
          <w:rFonts w:ascii="Times New Roman" w:hAnsi="Times New Roman"/>
          <w:bCs/>
          <w:sz w:val="28"/>
          <w:szCs w:val="28"/>
        </w:rPr>
        <w:t>совместных мероприятий с центром.</w:t>
      </w:r>
    </w:p>
    <w:p w:rsidR="003C0470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>В процессе решения данной задачи ЦМ</w:t>
      </w:r>
      <w:r w:rsidR="005E24B8">
        <w:rPr>
          <w:rFonts w:ascii="Times New Roman" w:hAnsi="Times New Roman"/>
          <w:bCs/>
          <w:sz w:val="28"/>
          <w:szCs w:val="28"/>
        </w:rPr>
        <w:t xml:space="preserve"> «Альтаир» значительно увеличил </w:t>
      </w:r>
      <w:r w:rsidRPr="003C0470">
        <w:rPr>
          <w:rFonts w:ascii="Times New Roman" w:hAnsi="Times New Roman"/>
          <w:bCs/>
          <w:sz w:val="28"/>
          <w:szCs w:val="28"/>
        </w:rPr>
        <w:t>показатели по привлечению дополнительных ресурсов</w:t>
      </w:r>
      <w:r w:rsidR="005E24B8">
        <w:rPr>
          <w:rFonts w:ascii="Times New Roman" w:hAnsi="Times New Roman"/>
          <w:bCs/>
          <w:sz w:val="28"/>
          <w:szCs w:val="28"/>
        </w:rPr>
        <w:t xml:space="preserve"> </w:t>
      </w:r>
      <w:r w:rsidR="00E83F2A">
        <w:rPr>
          <w:rFonts w:ascii="Times New Roman" w:hAnsi="Times New Roman"/>
          <w:bCs/>
          <w:sz w:val="28"/>
          <w:szCs w:val="28"/>
        </w:rPr>
        <w:t xml:space="preserve">как в 2021 году, так и продолжает в 2022 году </w:t>
      </w:r>
      <w:r w:rsidR="005E24B8">
        <w:rPr>
          <w:rFonts w:ascii="Times New Roman" w:hAnsi="Times New Roman"/>
          <w:bCs/>
          <w:sz w:val="28"/>
          <w:szCs w:val="28"/>
        </w:rPr>
        <w:t xml:space="preserve">в рамках реализации социально- </w:t>
      </w:r>
      <w:r w:rsidRPr="005E24B8">
        <w:rPr>
          <w:rFonts w:ascii="Times New Roman" w:hAnsi="Times New Roman"/>
          <w:bCs/>
          <w:sz w:val="28"/>
          <w:szCs w:val="28"/>
        </w:rPr>
        <w:t>значимых проектов в Новосибирске.</w:t>
      </w:r>
    </w:p>
    <w:p w:rsidR="003C0470" w:rsidRDefault="00E83F2A" w:rsidP="002A747E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Благодаря реализации программы развития на период 2018-2021гг и начала реализации первого этапа программы развития учреждения</w:t>
      </w:r>
      <w:r w:rsidR="002A747E">
        <w:rPr>
          <w:rFonts w:ascii="Times New Roman" w:hAnsi="Times New Roman"/>
          <w:bCs/>
          <w:sz w:val="28"/>
          <w:szCs w:val="28"/>
        </w:rPr>
        <w:t xml:space="preserve"> на 2022-2026 годы продолжается задача по укреплению созданной экосистемы открытых пространств МБУ ЦМ «Альтаир», где каждое </w:t>
      </w:r>
      <w:r w:rsidR="003C0470" w:rsidRPr="003C0470">
        <w:rPr>
          <w:rFonts w:ascii="Times New Roman" w:hAnsi="Times New Roman"/>
          <w:bCs/>
          <w:sz w:val="28"/>
          <w:szCs w:val="28"/>
        </w:rPr>
        <w:t>открытое пространство центра «упакова</w:t>
      </w:r>
      <w:r w:rsidR="005E24B8">
        <w:rPr>
          <w:rFonts w:ascii="Times New Roman" w:hAnsi="Times New Roman"/>
          <w:bCs/>
          <w:sz w:val="28"/>
          <w:szCs w:val="28"/>
        </w:rPr>
        <w:t xml:space="preserve">но» в проект, который рассчитан на 1 год реализации. </w:t>
      </w:r>
      <w:r w:rsidR="002A747E">
        <w:rPr>
          <w:rFonts w:ascii="Times New Roman" w:hAnsi="Times New Roman"/>
          <w:bCs/>
          <w:sz w:val="28"/>
          <w:szCs w:val="28"/>
        </w:rPr>
        <w:t xml:space="preserve">Данный подход дает возможность оценить </w:t>
      </w:r>
      <w:r w:rsidR="005E24B8">
        <w:rPr>
          <w:rFonts w:ascii="Times New Roman" w:hAnsi="Times New Roman"/>
          <w:bCs/>
          <w:sz w:val="28"/>
          <w:szCs w:val="28"/>
        </w:rPr>
        <w:t xml:space="preserve">возникающие </w:t>
      </w:r>
      <w:r w:rsidR="003C0470" w:rsidRPr="003C0470">
        <w:rPr>
          <w:rFonts w:ascii="Times New Roman" w:hAnsi="Times New Roman"/>
          <w:bCs/>
          <w:sz w:val="28"/>
          <w:szCs w:val="28"/>
        </w:rPr>
        <w:t>тенденции и приоритетные направления ра</w:t>
      </w:r>
      <w:r w:rsidR="005E24B8">
        <w:rPr>
          <w:rFonts w:ascii="Times New Roman" w:hAnsi="Times New Roman"/>
          <w:bCs/>
          <w:sz w:val="28"/>
          <w:szCs w:val="28"/>
        </w:rPr>
        <w:t xml:space="preserve">звития, связанные с молодежными </w:t>
      </w:r>
      <w:r w:rsidR="002A747E">
        <w:rPr>
          <w:rFonts w:ascii="Times New Roman" w:hAnsi="Times New Roman"/>
          <w:bCs/>
          <w:sz w:val="28"/>
          <w:szCs w:val="28"/>
        </w:rPr>
        <w:t xml:space="preserve">сообществами, каждый </w:t>
      </w:r>
      <w:r w:rsidR="003C0470" w:rsidRPr="003C0470">
        <w:rPr>
          <w:rFonts w:ascii="Times New Roman" w:hAnsi="Times New Roman"/>
          <w:bCs/>
          <w:sz w:val="28"/>
          <w:szCs w:val="28"/>
        </w:rPr>
        <w:t>они корректируются и сов</w:t>
      </w:r>
      <w:r w:rsidR="005E24B8">
        <w:rPr>
          <w:rFonts w:ascii="Times New Roman" w:hAnsi="Times New Roman"/>
          <w:bCs/>
          <w:sz w:val="28"/>
          <w:szCs w:val="28"/>
        </w:rPr>
        <w:t xml:space="preserve">ершенствуются, выводя проект на </w:t>
      </w:r>
      <w:r w:rsidR="003C0470" w:rsidRPr="003C0470">
        <w:rPr>
          <w:rFonts w:ascii="Times New Roman" w:hAnsi="Times New Roman"/>
          <w:bCs/>
          <w:sz w:val="28"/>
          <w:szCs w:val="28"/>
        </w:rPr>
        <w:t>более качественный уровень.</w:t>
      </w:r>
      <w:r w:rsidR="005E24B8">
        <w:rPr>
          <w:rFonts w:ascii="Times New Roman" w:hAnsi="Times New Roman"/>
          <w:bCs/>
          <w:sz w:val="28"/>
          <w:szCs w:val="28"/>
        </w:rPr>
        <w:t xml:space="preserve"> </w:t>
      </w:r>
    </w:p>
    <w:p w:rsidR="00DE3FD6" w:rsidRDefault="00DE3FD6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Привлечение дополнительных внебюджетных средств стало дополнительным источником финансирования отдельных направлений и мероприятий в рамках реализации проектной деятельности. Так, в 202</w:t>
      </w:r>
      <w:r w:rsidR="002A747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году благодаря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конкурсам учреждению удалось привлечь </w:t>
      </w:r>
      <w:r w:rsidR="00F83868" w:rsidRPr="00F83868">
        <w:rPr>
          <w:rFonts w:ascii="Times New Roman" w:hAnsi="Times New Roman"/>
          <w:b/>
          <w:sz w:val="28"/>
          <w:szCs w:val="28"/>
        </w:rPr>
        <w:t>2 087 055</w:t>
      </w:r>
      <w:r w:rsidR="00F8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руб</w:t>
      </w:r>
      <w:r w:rsidRPr="00DE3F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., что </w:t>
      </w:r>
      <w:r w:rsidRPr="001B4A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="00F838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803 097</w:t>
      </w:r>
      <w:r w:rsidRPr="001B4A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больше по сравнению с показателями 202</w:t>
      </w:r>
      <w:r w:rsidR="00F838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5A4974" w:rsidRDefault="005A4974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33063" w:rsidRPr="00DE3FD6" w:rsidRDefault="003D40FB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</w:t>
      </w:r>
      <w:r>
        <w:rPr>
          <w:noProof/>
          <w:lang w:eastAsia="ru-RU"/>
        </w:rPr>
        <w:drawing>
          <wp:inline distT="0" distB="0" distL="0" distR="0" wp14:anchorId="3F864AF2" wp14:editId="012223A2">
            <wp:extent cx="438150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7D22" w:rsidRPr="005A4974" w:rsidRDefault="00A97D22" w:rsidP="005A4974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4E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Раздел 3. Содействие в трудоустройстве и ориентированию на рынке труда.</w:t>
      </w:r>
    </w:p>
    <w:p w:rsidR="004426A9" w:rsidRDefault="00866585" w:rsidP="00056BC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66585">
        <w:rPr>
          <w:rFonts w:ascii="Times New Roman" w:hAnsi="Times New Roman"/>
          <w:bCs/>
          <w:sz w:val="28"/>
          <w:szCs w:val="28"/>
        </w:rPr>
        <w:t>Профдиагностическая</w:t>
      </w:r>
      <w:proofErr w:type="spellEnd"/>
      <w:r w:rsidRPr="00866585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66585">
        <w:rPr>
          <w:rFonts w:ascii="Times New Roman" w:hAnsi="Times New Roman"/>
          <w:bCs/>
          <w:sz w:val="28"/>
          <w:szCs w:val="28"/>
        </w:rPr>
        <w:t>профориентационная</w:t>
      </w:r>
      <w:proofErr w:type="spellEnd"/>
      <w:r w:rsidRPr="00866585">
        <w:rPr>
          <w:rFonts w:ascii="Times New Roman" w:hAnsi="Times New Roman"/>
          <w:bCs/>
          <w:sz w:val="28"/>
          <w:szCs w:val="28"/>
        </w:rPr>
        <w:t xml:space="preserve"> деятельность </w:t>
      </w:r>
      <w:r w:rsidR="004426A9">
        <w:rPr>
          <w:rFonts w:ascii="Times New Roman" w:hAnsi="Times New Roman"/>
          <w:bCs/>
          <w:sz w:val="28"/>
          <w:szCs w:val="28"/>
        </w:rPr>
        <w:t>продолжают быть актуальными и востребованными в</w:t>
      </w:r>
      <w:r w:rsidR="005A4974">
        <w:rPr>
          <w:rFonts w:ascii="Times New Roman" w:hAnsi="Times New Roman"/>
          <w:bCs/>
          <w:sz w:val="28"/>
          <w:szCs w:val="28"/>
        </w:rPr>
        <w:t xml:space="preserve"> сегодняшних</w:t>
      </w:r>
      <w:r w:rsidR="006508A5">
        <w:rPr>
          <w:rFonts w:ascii="Times New Roman" w:hAnsi="Times New Roman"/>
          <w:bCs/>
          <w:sz w:val="28"/>
          <w:szCs w:val="28"/>
        </w:rPr>
        <w:t xml:space="preserve"> условиях</w:t>
      </w:r>
      <w:r w:rsidR="005A4974">
        <w:rPr>
          <w:rFonts w:ascii="Times New Roman" w:hAnsi="Times New Roman"/>
          <w:bCs/>
          <w:sz w:val="28"/>
          <w:szCs w:val="28"/>
        </w:rPr>
        <w:t>.</w:t>
      </w:r>
    </w:p>
    <w:p w:rsidR="00D66100" w:rsidRPr="00945899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D66100">
        <w:rPr>
          <w:sz w:val="28"/>
          <w:szCs w:val="28"/>
        </w:rPr>
        <w:t>Профориентационное</w:t>
      </w:r>
      <w:proofErr w:type="spellEnd"/>
      <w:r w:rsidRPr="00D66100">
        <w:rPr>
          <w:sz w:val="28"/>
          <w:szCs w:val="28"/>
        </w:rPr>
        <w:t xml:space="preserve"> пространство «Построй» – это способ </w:t>
      </w:r>
      <w:r w:rsidRPr="00945899">
        <w:rPr>
          <w:sz w:val="28"/>
          <w:szCs w:val="28"/>
        </w:rPr>
        <w:t xml:space="preserve">интеграции молодежи в профессиональную жизнь, способ получить максимум информации и знаний о профессиях и о себе в ней, это </w:t>
      </w:r>
      <w:r w:rsidR="00945899" w:rsidRPr="00945899">
        <w:rPr>
          <w:sz w:val="28"/>
          <w:szCs w:val="28"/>
        </w:rPr>
        <w:t>открытие возможностей</w:t>
      </w:r>
      <w:r w:rsidRPr="00945899">
        <w:rPr>
          <w:sz w:val="28"/>
          <w:szCs w:val="28"/>
        </w:rPr>
        <w:t xml:space="preserve"> жизни и вариантов выбора пути. 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Проблема выбора пути встает перед молодыми людьми в тот момент, когда они еще не обладают жизненным опытом, либо их профессиональный уже имеющийся опыт был не очень </w:t>
      </w:r>
      <w:r w:rsidR="00945899" w:rsidRPr="00D66100">
        <w:rPr>
          <w:sz w:val="28"/>
          <w:szCs w:val="28"/>
        </w:rPr>
        <w:t>удачным, более</w:t>
      </w:r>
      <w:r w:rsidR="006508A5">
        <w:rPr>
          <w:sz w:val="28"/>
          <w:szCs w:val="28"/>
        </w:rPr>
        <w:t xml:space="preserve"> того молодежь находи</w:t>
      </w:r>
      <w:r w:rsidRPr="00D66100">
        <w:rPr>
          <w:sz w:val="28"/>
          <w:szCs w:val="28"/>
        </w:rPr>
        <w:t xml:space="preserve">тся под </w:t>
      </w:r>
      <w:r w:rsidR="00945899" w:rsidRPr="00D66100">
        <w:rPr>
          <w:sz w:val="28"/>
          <w:szCs w:val="28"/>
        </w:rPr>
        <w:t>воздействием все</w:t>
      </w:r>
      <w:r w:rsidRPr="00D66100">
        <w:rPr>
          <w:sz w:val="28"/>
          <w:szCs w:val="28"/>
        </w:rPr>
        <w:t xml:space="preserve"> возрастающего потока информации, сменой социального престижа многих профессий, колебаниями в оценке их значения.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>Престиж профессий очень изменчив. Как приспособит</w:t>
      </w:r>
      <w:r>
        <w:rPr>
          <w:sz w:val="28"/>
          <w:szCs w:val="28"/>
        </w:rPr>
        <w:t>ь</w:t>
      </w:r>
      <w:r w:rsidRPr="00D66100">
        <w:rPr>
          <w:sz w:val="28"/>
          <w:szCs w:val="28"/>
        </w:rPr>
        <w:t xml:space="preserve">ся к изменяющимся </w:t>
      </w:r>
      <w:r w:rsidR="00945899" w:rsidRPr="00D66100">
        <w:rPr>
          <w:sz w:val="28"/>
          <w:szCs w:val="28"/>
        </w:rPr>
        <w:t>условиям и</w:t>
      </w:r>
      <w:r w:rsidRPr="00D66100">
        <w:rPr>
          <w:sz w:val="28"/>
          <w:szCs w:val="28"/>
        </w:rPr>
        <w:t xml:space="preserve"> времени, найти смысл в конкретной профессии, несмотря на то что, казалось бы, профессия не престижна? Как адекватно оценить привлекательность и перспективы развития той или иной сферы деятельности?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>Проект помо</w:t>
      </w:r>
      <w:r>
        <w:rPr>
          <w:sz w:val="28"/>
          <w:szCs w:val="28"/>
        </w:rPr>
        <w:t xml:space="preserve">гает </w:t>
      </w:r>
      <w:r w:rsidRPr="00D66100">
        <w:rPr>
          <w:sz w:val="28"/>
          <w:szCs w:val="28"/>
        </w:rPr>
        <w:t xml:space="preserve">молодежи «связать» свою предрасположенность с желаемой профессией, опытом личностного знакомства с профессиями и мастерами своего дела. 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Деятельность данного пространства актуальна для категории молодежи любого возраста. Подросткам и их родителям проект поможет с выбором будущей профессии, учебного заведения, молодежи, которая уже имеет трудовой опыт, получить дополнительные знания и навыки, которые возможно использовать для расширения своей профессиональной практики, а для партнеров это не только реклама их деятельности, но и обеспечение будущими молодыми </w:t>
      </w:r>
      <w:r w:rsidR="00945899" w:rsidRPr="00D66100">
        <w:rPr>
          <w:sz w:val="28"/>
          <w:szCs w:val="28"/>
        </w:rPr>
        <w:t>кадрами их</w:t>
      </w:r>
      <w:r w:rsidRPr="00D66100">
        <w:rPr>
          <w:sz w:val="28"/>
          <w:szCs w:val="28"/>
        </w:rPr>
        <w:t xml:space="preserve"> организаций.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D66100">
        <w:rPr>
          <w:sz w:val="28"/>
          <w:szCs w:val="28"/>
        </w:rPr>
        <w:t>собенностью данного проекта является опережающая работа по знакомству и освоению самого механизма принятия решения, освоения «поля возможностей и ответственности».</w:t>
      </w:r>
    </w:p>
    <w:p w:rsidR="00866585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Отличительная особенность проекта в комплексном подходе к </w:t>
      </w:r>
      <w:proofErr w:type="spellStart"/>
      <w:r w:rsidRPr="00D66100">
        <w:rPr>
          <w:sz w:val="28"/>
          <w:szCs w:val="28"/>
        </w:rPr>
        <w:t>профориентационной</w:t>
      </w:r>
      <w:proofErr w:type="spellEnd"/>
      <w:r w:rsidRPr="00D66100">
        <w:rPr>
          <w:sz w:val="28"/>
          <w:szCs w:val="28"/>
        </w:rPr>
        <w:t xml:space="preserve"> деятельности.</w:t>
      </w:r>
      <w:r>
        <w:rPr>
          <w:sz w:val="28"/>
          <w:szCs w:val="28"/>
        </w:rPr>
        <w:t xml:space="preserve"> </w:t>
      </w:r>
    </w:p>
    <w:p w:rsidR="007523C0" w:rsidRDefault="007523C0" w:rsidP="00FE1DC1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866585">
        <w:rPr>
          <w:bCs/>
          <w:sz w:val="28"/>
          <w:szCs w:val="28"/>
        </w:rPr>
        <w:t xml:space="preserve">Так, </w:t>
      </w:r>
      <w:r>
        <w:rPr>
          <w:bCs/>
          <w:sz w:val="28"/>
          <w:szCs w:val="28"/>
        </w:rPr>
        <w:t xml:space="preserve">за летний период 2022 года было трудоустроено 90 несовершеннолетних и 10 совершеннолетних участников пространства. </w:t>
      </w:r>
      <w:r w:rsidR="00FE1DC1">
        <w:rPr>
          <w:bCs/>
          <w:sz w:val="28"/>
          <w:szCs w:val="28"/>
        </w:rPr>
        <w:t xml:space="preserve">Данный показатель отличается с </w:t>
      </w:r>
      <w:r w:rsidR="00FE1DC1">
        <w:rPr>
          <w:bCs/>
          <w:sz w:val="28"/>
          <w:szCs w:val="28"/>
        </w:rPr>
        <w:lastRenderedPageBreak/>
        <w:t>предыдущим годом на 10 трудоустроенных в связи с тем, что работодатели готовы принимать несовершеннолетних на временное трудоустройство, но мог</w:t>
      </w:r>
      <w:r w:rsidR="00BE1A95">
        <w:rPr>
          <w:bCs/>
          <w:sz w:val="28"/>
          <w:szCs w:val="28"/>
        </w:rPr>
        <w:t>ут</w:t>
      </w:r>
      <w:r w:rsidR="00FE1DC1">
        <w:rPr>
          <w:bCs/>
          <w:sz w:val="28"/>
          <w:szCs w:val="28"/>
        </w:rPr>
        <w:t xml:space="preserve"> предоставить только ограниченное количество мест</w:t>
      </w:r>
      <w:r w:rsidR="00BE1A95">
        <w:rPr>
          <w:bCs/>
          <w:sz w:val="28"/>
          <w:szCs w:val="28"/>
        </w:rPr>
        <w:t>, но с более большей оплатой</w:t>
      </w:r>
      <w:r w:rsidR="00FE1DC1">
        <w:rPr>
          <w:bCs/>
          <w:sz w:val="28"/>
          <w:szCs w:val="28"/>
        </w:rPr>
        <w:t>. В целом можно также судить и о том, что ситуация в экономической сфере является нестабильной</w:t>
      </w:r>
      <w:r w:rsidR="006508A5">
        <w:rPr>
          <w:bCs/>
          <w:sz w:val="28"/>
          <w:szCs w:val="28"/>
        </w:rPr>
        <w:t xml:space="preserve"> в связи с событиями этого года, что также повлияло в значительной мере на трудоустройство молодежи в этом году.</w:t>
      </w:r>
    </w:p>
    <w:p w:rsidR="00E3223B" w:rsidRDefault="00E3223B" w:rsidP="00FE1DC1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:rsidR="00C33063" w:rsidRPr="00866585" w:rsidRDefault="00BE1A95" w:rsidP="00E3223B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0667DE52" wp14:editId="01D01202">
            <wp:extent cx="4648200" cy="23526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47C" w:rsidRPr="00943A65" w:rsidRDefault="0039347C" w:rsidP="00BE1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654E" w:rsidRDefault="001B45BA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</w:t>
      </w:r>
      <w:r w:rsidR="00D25B91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A9654E" w:rsidRPr="00D25B91">
        <w:rPr>
          <w:rFonts w:ascii="Times New Roman" w:hAnsi="Times New Roman"/>
          <w:b/>
          <w:bCs/>
          <w:sz w:val="28"/>
          <w:szCs w:val="28"/>
        </w:rPr>
        <w:t xml:space="preserve">Организация и проведение мероприятий.  </w:t>
      </w:r>
    </w:p>
    <w:p w:rsidR="00024B73" w:rsidRDefault="00024B73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95">
        <w:rPr>
          <w:rFonts w:ascii="Times New Roman" w:hAnsi="Times New Roman"/>
          <w:sz w:val="28"/>
          <w:szCs w:val="28"/>
        </w:rPr>
        <w:t>Показатели 202</w:t>
      </w:r>
      <w:r w:rsidR="00BE1A95">
        <w:rPr>
          <w:rFonts w:ascii="Times New Roman" w:hAnsi="Times New Roman"/>
          <w:sz w:val="28"/>
          <w:szCs w:val="28"/>
        </w:rPr>
        <w:t>2</w:t>
      </w:r>
      <w:r w:rsidRPr="00803295">
        <w:rPr>
          <w:rFonts w:ascii="Times New Roman" w:hAnsi="Times New Roman"/>
          <w:sz w:val="28"/>
          <w:szCs w:val="28"/>
        </w:rPr>
        <w:t xml:space="preserve"> года соответствуют запланированным. В рамках работы центра молодежи «Альтаир» организовано и проведено</w:t>
      </w:r>
      <w:r w:rsidR="00162AB5" w:rsidRPr="00803295">
        <w:rPr>
          <w:rFonts w:ascii="Times New Roman" w:hAnsi="Times New Roman"/>
          <w:sz w:val="28"/>
          <w:szCs w:val="28"/>
        </w:rPr>
        <w:t xml:space="preserve"> </w:t>
      </w:r>
      <w:r w:rsidR="00BE1A95">
        <w:rPr>
          <w:rFonts w:ascii="Times New Roman" w:hAnsi="Times New Roman"/>
          <w:sz w:val="28"/>
          <w:szCs w:val="28"/>
        </w:rPr>
        <w:t>78</w:t>
      </w:r>
      <w:r w:rsidR="00162AB5" w:rsidRPr="00803295">
        <w:rPr>
          <w:rFonts w:ascii="Times New Roman" w:hAnsi="Times New Roman"/>
          <w:sz w:val="28"/>
          <w:szCs w:val="28"/>
        </w:rPr>
        <w:t xml:space="preserve"> мероприятий различного масштаба, среди них </w:t>
      </w:r>
      <w:r w:rsidR="00BE1A95">
        <w:rPr>
          <w:rFonts w:ascii="Times New Roman" w:hAnsi="Times New Roman"/>
          <w:sz w:val="28"/>
          <w:szCs w:val="28"/>
        </w:rPr>
        <w:t>1</w:t>
      </w:r>
      <w:r w:rsidR="00162AB5" w:rsidRPr="00803295">
        <w:rPr>
          <w:rFonts w:ascii="Times New Roman" w:hAnsi="Times New Roman"/>
          <w:sz w:val="28"/>
          <w:szCs w:val="28"/>
        </w:rPr>
        <w:t xml:space="preserve"> городских, </w:t>
      </w:r>
      <w:r w:rsidR="00BE1A95">
        <w:rPr>
          <w:rFonts w:ascii="Times New Roman" w:hAnsi="Times New Roman"/>
          <w:sz w:val="28"/>
          <w:szCs w:val="28"/>
        </w:rPr>
        <w:t>14</w:t>
      </w:r>
      <w:r w:rsidR="00162AB5" w:rsidRPr="00803295">
        <w:rPr>
          <w:rFonts w:ascii="Times New Roman" w:hAnsi="Times New Roman"/>
          <w:sz w:val="28"/>
          <w:szCs w:val="28"/>
        </w:rPr>
        <w:t xml:space="preserve"> районных и </w:t>
      </w:r>
      <w:r w:rsidR="00BE1A95">
        <w:rPr>
          <w:rFonts w:ascii="Times New Roman" w:hAnsi="Times New Roman"/>
          <w:sz w:val="28"/>
          <w:szCs w:val="28"/>
        </w:rPr>
        <w:t>63</w:t>
      </w:r>
      <w:r w:rsidR="00162AB5" w:rsidRPr="00803295">
        <w:rPr>
          <w:rFonts w:ascii="Times New Roman" w:hAnsi="Times New Roman"/>
          <w:sz w:val="28"/>
          <w:szCs w:val="28"/>
        </w:rPr>
        <w:t xml:space="preserve"> по месту жительства.</w:t>
      </w:r>
      <w:r w:rsidR="0027797A" w:rsidRPr="00803295">
        <w:rPr>
          <w:rFonts w:ascii="Times New Roman" w:hAnsi="Times New Roman"/>
          <w:sz w:val="28"/>
          <w:szCs w:val="28"/>
        </w:rPr>
        <w:t xml:space="preserve"> </w:t>
      </w:r>
    </w:p>
    <w:p w:rsidR="007552C8" w:rsidRDefault="007552C8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вновь были откр</w:t>
      </w:r>
      <w:r w:rsidR="009921CD">
        <w:rPr>
          <w:rFonts w:ascii="Times New Roman" w:hAnsi="Times New Roman"/>
          <w:sz w:val="28"/>
          <w:szCs w:val="28"/>
        </w:rPr>
        <w:t>ыты возможности к полноценному проведению мероприятий на различном уровне.</w:t>
      </w:r>
    </w:p>
    <w:p w:rsidR="009921CD" w:rsidRDefault="009921CD" w:rsidP="00992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Вновь возобновлен формат проведения городского мероприятия. </w:t>
      </w:r>
      <w:r w:rsidRPr="009921CD">
        <w:rPr>
          <w:rFonts w:ascii="Times New Roman" w:hAnsi="Times New Roman"/>
          <w:sz w:val="28"/>
          <w:szCs w:val="28"/>
        </w:rPr>
        <w:t xml:space="preserve">Фестиваль под открытым небом прошел на территории Центрального парка и на площадке Галереи уличного искусства «100 квадратов», внутри которой расположился </w:t>
      </w:r>
      <w:proofErr w:type="spellStart"/>
      <w:r w:rsidRPr="009921CD">
        <w:rPr>
          <w:rFonts w:ascii="Times New Roman" w:hAnsi="Times New Roman"/>
          <w:sz w:val="28"/>
          <w:szCs w:val="28"/>
        </w:rPr>
        <w:t>маркет</w:t>
      </w:r>
      <w:proofErr w:type="spellEnd"/>
      <w:r w:rsidRPr="009921CD">
        <w:rPr>
          <w:rFonts w:ascii="Times New Roman" w:hAnsi="Times New Roman"/>
          <w:sz w:val="28"/>
          <w:szCs w:val="28"/>
        </w:rPr>
        <w:t xml:space="preserve">, а снаружи сибирские и иногородние </w:t>
      </w:r>
      <w:proofErr w:type="spellStart"/>
      <w:r w:rsidRPr="009921CD">
        <w:rPr>
          <w:rFonts w:ascii="Times New Roman" w:hAnsi="Times New Roman"/>
          <w:sz w:val="28"/>
          <w:szCs w:val="28"/>
        </w:rPr>
        <w:t>райтеры</w:t>
      </w:r>
      <w:proofErr w:type="spellEnd"/>
      <w:r w:rsidRPr="009921CD">
        <w:rPr>
          <w:rFonts w:ascii="Times New Roman" w:hAnsi="Times New Roman"/>
          <w:sz w:val="28"/>
          <w:szCs w:val="28"/>
        </w:rPr>
        <w:t xml:space="preserve"> расписывали внешние стены галереи – </w:t>
      </w:r>
      <w:proofErr w:type="spellStart"/>
      <w:r w:rsidRPr="009921CD">
        <w:rPr>
          <w:rFonts w:ascii="Times New Roman" w:hAnsi="Times New Roman"/>
          <w:sz w:val="28"/>
          <w:szCs w:val="28"/>
        </w:rPr>
        <w:t>холофейм</w:t>
      </w:r>
      <w:proofErr w:type="spellEnd"/>
      <w:r w:rsidRPr="009921CD">
        <w:rPr>
          <w:rFonts w:ascii="Times New Roman" w:hAnsi="Times New Roman"/>
          <w:sz w:val="28"/>
          <w:szCs w:val="28"/>
        </w:rPr>
        <w:t xml:space="preserve"> в связи с присвоением </w:t>
      </w:r>
      <w:r w:rsidR="00B67AA5">
        <w:rPr>
          <w:rFonts w:ascii="Times New Roman" w:hAnsi="Times New Roman"/>
          <w:sz w:val="28"/>
          <w:szCs w:val="28"/>
        </w:rPr>
        <w:t>статуса</w:t>
      </w:r>
      <w:r w:rsidRPr="009921CD">
        <w:rPr>
          <w:rFonts w:ascii="Times New Roman" w:hAnsi="Times New Roman"/>
          <w:sz w:val="28"/>
          <w:szCs w:val="28"/>
        </w:rPr>
        <w:t xml:space="preserve"> Новосибирс</w:t>
      </w:r>
      <w:r>
        <w:rPr>
          <w:rFonts w:ascii="Times New Roman" w:hAnsi="Times New Roman"/>
          <w:sz w:val="28"/>
          <w:szCs w:val="28"/>
        </w:rPr>
        <w:t xml:space="preserve">ку «Новогодняя столица России». </w:t>
      </w:r>
      <w:r w:rsidRPr="009921CD">
        <w:rPr>
          <w:rFonts w:ascii="Times New Roman" w:hAnsi="Times New Roman"/>
          <w:sz w:val="28"/>
          <w:szCs w:val="28"/>
        </w:rPr>
        <w:t>В организации и проведении площадок в день Фестиваля приняли участие и другие открытые пространства МБУ ЦМ «Альтаир»: творческое пространство «Арт Ель», музыкальное пространство «Крыша» и культурный центр «Этаж». Каждое из пространств представило свои направления деятельности с привлечением активной аудитории пространств, а также горожан и гостей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1CD">
        <w:rPr>
          <w:rFonts w:ascii="Times New Roman" w:hAnsi="Times New Roman"/>
          <w:sz w:val="28"/>
          <w:szCs w:val="28"/>
        </w:rPr>
        <w:t xml:space="preserve">Партнерами Фестиваля выступили: Новосибирская Областная Молодежная библиотека, организовавшая площадку «Игротека», на которой прошел </w:t>
      </w:r>
      <w:proofErr w:type="spellStart"/>
      <w:r w:rsidRPr="00B67AA5">
        <w:rPr>
          <w:rFonts w:ascii="Times New Roman" w:hAnsi="Times New Roman"/>
          <w:sz w:val="28"/>
          <w:szCs w:val="28"/>
        </w:rPr>
        <w:t>буккроссинг</w:t>
      </w:r>
      <w:proofErr w:type="spellEnd"/>
      <w:r w:rsidRPr="00B67AA5">
        <w:rPr>
          <w:rFonts w:ascii="Times New Roman" w:hAnsi="Times New Roman"/>
          <w:sz w:val="28"/>
          <w:szCs w:val="28"/>
        </w:rPr>
        <w:t xml:space="preserve"> и выставка комиксов</w:t>
      </w:r>
      <w:r w:rsidR="00B67AA5" w:rsidRPr="00B67A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67AA5" w:rsidRPr="00B67AA5">
        <w:rPr>
          <w:rFonts w:ascii="Times New Roman" w:hAnsi="Times New Roman"/>
          <w:sz w:val="28"/>
          <w:szCs w:val="28"/>
        </w:rPr>
        <w:t>Fraules</w:t>
      </w:r>
      <w:proofErr w:type="spellEnd"/>
      <w:r w:rsidR="00B67AA5" w:rsidRPr="00B6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AA5" w:rsidRPr="00B67AA5">
        <w:rPr>
          <w:rFonts w:ascii="Times New Roman" w:hAnsi="Times New Roman"/>
          <w:sz w:val="28"/>
          <w:szCs w:val="28"/>
        </w:rPr>
        <w:t>Dance</w:t>
      </w:r>
      <w:proofErr w:type="spellEnd"/>
      <w:r w:rsidR="00B67AA5" w:rsidRPr="00B6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AA5" w:rsidRPr="00B67AA5">
        <w:rPr>
          <w:rFonts w:ascii="Times New Roman" w:hAnsi="Times New Roman"/>
          <w:sz w:val="28"/>
          <w:szCs w:val="28"/>
        </w:rPr>
        <w:t>Centre</w:t>
      </w:r>
      <w:proofErr w:type="spellEnd"/>
      <w:r w:rsidR="00B67AA5" w:rsidRPr="00B67AA5">
        <w:rPr>
          <w:rFonts w:ascii="Times New Roman" w:hAnsi="Times New Roman"/>
          <w:sz w:val="28"/>
          <w:szCs w:val="28"/>
        </w:rPr>
        <w:t xml:space="preserve"> </w:t>
      </w:r>
      <w:r w:rsidR="00B67AA5">
        <w:rPr>
          <w:rFonts w:ascii="Times New Roman" w:hAnsi="Times New Roman"/>
          <w:sz w:val="28"/>
          <w:szCs w:val="28"/>
        </w:rPr>
        <w:t>с площадкой</w:t>
      </w:r>
      <w:r w:rsidR="00B67AA5" w:rsidRPr="00B6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AA5" w:rsidRPr="00B67AA5">
        <w:rPr>
          <w:rFonts w:ascii="Times New Roman" w:hAnsi="Times New Roman"/>
          <w:sz w:val="28"/>
          <w:szCs w:val="28"/>
        </w:rPr>
        <w:t>Dance</w:t>
      </w:r>
      <w:proofErr w:type="spellEnd"/>
      <w:r w:rsidR="00B67AA5" w:rsidRPr="00B6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AA5" w:rsidRPr="00B67AA5">
        <w:rPr>
          <w:rFonts w:ascii="Times New Roman" w:hAnsi="Times New Roman"/>
          <w:sz w:val="28"/>
          <w:szCs w:val="28"/>
        </w:rPr>
        <w:t>battle</w:t>
      </w:r>
      <w:proofErr w:type="spellEnd"/>
      <w:r w:rsidR="00B67AA5" w:rsidRPr="00B67AA5">
        <w:rPr>
          <w:rFonts w:ascii="Times New Roman" w:hAnsi="Times New Roman"/>
          <w:sz w:val="28"/>
          <w:szCs w:val="28"/>
        </w:rPr>
        <w:t xml:space="preserve"> «Битва за стиль»</w:t>
      </w:r>
      <w:r w:rsidRPr="00B67AA5">
        <w:rPr>
          <w:rFonts w:ascii="Times New Roman" w:hAnsi="Times New Roman"/>
          <w:sz w:val="28"/>
          <w:szCs w:val="28"/>
        </w:rPr>
        <w:t>.</w:t>
      </w:r>
      <w:r w:rsidRPr="009921CD">
        <w:rPr>
          <w:rFonts w:ascii="Times New Roman" w:hAnsi="Times New Roman"/>
          <w:sz w:val="28"/>
          <w:szCs w:val="28"/>
        </w:rPr>
        <w:t xml:space="preserve"> </w:t>
      </w:r>
    </w:p>
    <w:p w:rsidR="00B67AA5" w:rsidRDefault="003D7F99" w:rsidP="003D7F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запланированных мероприятий, в 2022 году учреждение выступило </w:t>
      </w:r>
      <w:proofErr w:type="spellStart"/>
      <w:r>
        <w:rPr>
          <w:rFonts w:ascii="Times New Roman" w:hAnsi="Times New Roman"/>
          <w:sz w:val="28"/>
          <w:szCs w:val="28"/>
        </w:rPr>
        <w:t>соорганизатором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крупных мероприятий и проектов</w:t>
      </w:r>
      <w:r w:rsidR="006508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Тотальный диктант,</w:t>
      </w:r>
      <w:r w:rsidRPr="00CA02B6">
        <w:t xml:space="preserve"> </w:t>
      </w:r>
      <w:r w:rsidRPr="00D17F09">
        <w:rPr>
          <w:rFonts w:ascii="Times New Roman" w:hAnsi="Times New Roman"/>
          <w:sz w:val="28"/>
          <w:szCs w:val="28"/>
        </w:rPr>
        <w:t>III Всероссийск</w:t>
      </w:r>
      <w:r w:rsidR="006508A5">
        <w:rPr>
          <w:rFonts w:ascii="Times New Roman" w:hAnsi="Times New Roman"/>
          <w:sz w:val="28"/>
          <w:szCs w:val="28"/>
        </w:rPr>
        <w:t>ая</w:t>
      </w:r>
      <w:r w:rsidRPr="00D17F09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6508A5">
        <w:rPr>
          <w:rFonts w:ascii="Times New Roman" w:hAnsi="Times New Roman"/>
          <w:sz w:val="28"/>
          <w:szCs w:val="28"/>
        </w:rPr>
        <w:t>ая</w:t>
      </w:r>
      <w:r w:rsidRPr="00D17F09">
        <w:rPr>
          <w:rFonts w:ascii="Times New Roman" w:hAnsi="Times New Roman"/>
          <w:sz w:val="28"/>
          <w:szCs w:val="28"/>
        </w:rPr>
        <w:t xml:space="preserve"> конференци</w:t>
      </w:r>
      <w:r w:rsidR="006508A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17F09">
        <w:rPr>
          <w:rFonts w:ascii="Times New Roman" w:hAnsi="Times New Roman"/>
          <w:sz w:val="28"/>
          <w:szCs w:val="28"/>
        </w:rPr>
        <w:t>Молодежь и молодежная политика: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F09">
        <w:rPr>
          <w:rFonts w:ascii="Times New Roman" w:hAnsi="Times New Roman"/>
          <w:sz w:val="28"/>
          <w:szCs w:val="28"/>
        </w:rPr>
        <w:t>современн</w:t>
      </w:r>
      <w:r>
        <w:rPr>
          <w:rFonts w:ascii="Times New Roman" w:hAnsi="Times New Roman"/>
          <w:sz w:val="28"/>
          <w:szCs w:val="28"/>
        </w:rPr>
        <w:t>ое состояние и ресурсы развития», Всероссийск</w:t>
      </w:r>
      <w:r w:rsidR="006508A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акци</w:t>
      </w:r>
      <w:r w:rsidR="006508A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«Ночь </w:t>
      </w:r>
      <w:r w:rsidRPr="00D17F09">
        <w:rPr>
          <w:rFonts w:ascii="Times New Roman" w:hAnsi="Times New Roman"/>
          <w:sz w:val="28"/>
          <w:szCs w:val="28"/>
        </w:rPr>
        <w:t xml:space="preserve">музеев». </w:t>
      </w:r>
    </w:p>
    <w:p w:rsidR="003D7F99" w:rsidRDefault="00B67AA5" w:rsidP="003D7F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Галерея уличного искусства «100 квадратов» стала </w:t>
      </w:r>
      <w:r w:rsidR="003D7F99" w:rsidRPr="00D17F09">
        <w:rPr>
          <w:rFonts w:ascii="Times New Roman" w:hAnsi="Times New Roman"/>
          <w:sz w:val="28"/>
          <w:szCs w:val="28"/>
        </w:rPr>
        <w:t>участником Финальн</w:t>
      </w:r>
      <w:r>
        <w:rPr>
          <w:rFonts w:ascii="Times New Roman" w:hAnsi="Times New Roman"/>
          <w:sz w:val="28"/>
          <w:szCs w:val="28"/>
        </w:rPr>
        <w:t>ого фестиваля</w:t>
      </w:r>
      <w:r w:rsidR="003D7F99" w:rsidRPr="00D17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F99" w:rsidRPr="00D17F09">
        <w:rPr>
          <w:rFonts w:ascii="Times New Roman" w:hAnsi="Times New Roman"/>
          <w:sz w:val="28"/>
          <w:szCs w:val="28"/>
        </w:rPr>
        <w:t>Street</w:t>
      </w:r>
      <w:proofErr w:type="spellEnd"/>
      <w:r w:rsidR="003D7F99" w:rsidRPr="00D17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F99" w:rsidRPr="00D17F09">
        <w:rPr>
          <w:rFonts w:ascii="Times New Roman" w:hAnsi="Times New Roman"/>
          <w:sz w:val="28"/>
          <w:szCs w:val="28"/>
        </w:rPr>
        <w:t>Vision</w:t>
      </w:r>
      <w:proofErr w:type="spellEnd"/>
      <w:r w:rsidR="003D7F99" w:rsidRPr="00D17F09">
        <w:rPr>
          <w:rFonts w:ascii="Times New Roman" w:hAnsi="Times New Roman"/>
          <w:sz w:val="28"/>
          <w:szCs w:val="28"/>
        </w:rPr>
        <w:t xml:space="preserve"> X </w:t>
      </w:r>
      <w:r w:rsidR="003D7F99">
        <w:rPr>
          <w:rFonts w:ascii="Times New Roman" w:hAnsi="Times New Roman"/>
          <w:sz w:val="28"/>
          <w:szCs w:val="28"/>
        </w:rPr>
        <w:t xml:space="preserve">в Томске </w:t>
      </w:r>
      <w:r w:rsidR="003D7F99" w:rsidRPr="00D17F09">
        <w:rPr>
          <w:rFonts w:ascii="Times New Roman" w:hAnsi="Times New Roman"/>
          <w:sz w:val="28"/>
          <w:szCs w:val="28"/>
        </w:rPr>
        <w:t xml:space="preserve">с представлением </w:t>
      </w:r>
      <w:r w:rsidR="003D7F99">
        <w:rPr>
          <w:rFonts w:ascii="Times New Roman" w:hAnsi="Times New Roman"/>
          <w:sz w:val="28"/>
          <w:szCs w:val="28"/>
        </w:rPr>
        <w:t>в</w:t>
      </w:r>
      <w:r w:rsidR="003D7F99" w:rsidRPr="00D17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ыставки художника </w:t>
      </w:r>
      <w:proofErr w:type="spellStart"/>
      <w:r w:rsidR="003D7F99" w:rsidRPr="00D17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Chervi</w:t>
      </w:r>
      <w:proofErr w:type="spellEnd"/>
      <w:r w:rsidR="003D7F99" w:rsidRPr="00D17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D7F99" w:rsidRPr="00D17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которая в прошлом году проходила в </w:t>
      </w:r>
      <w:r w:rsidR="003D7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Галерее</w:t>
      </w:r>
      <w:r w:rsidR="006508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Выставка</w:t>
      </w:r>
      <w:r w:rsidR="003D7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</w:t>
      </w:r>
      <w:r w:rsidR="006508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представлена</w:t>
      </w:r>
      <w:r w:rsidR="003D7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 ее размере. </w:t>
      </w:r>
    </w:p>
    <w:p w:rsidR="003D7F99" w:rsidRDefault="006508A5" w:rsidP="003D7F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по итогам проведения</w:t>
      </w:r>
      <w:r w:rsidR="003D7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креативной недели в городе Москва в июле этого года – два пространства МБУ ЦМ «Альтаир вошли в каталог «100 лучших проектов креативных индустрий»: Галерея уличного искусства «100 квадратов» и Музыкальное пространство «Крыша». </w:t>
      </w:r>
    </w:p>
    <w:p w:rsidR="003D7F99" w:rsidRDefault="003D7F99" w:rsidP="003D7F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два открытых пространства МБУ ЦМ «Альтаир», среди которых Культурный Центр «Этаж» и Галерея уличного искусства «100 квадратов» приняли участие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тревел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-шоу «Открытые пространства России», где были представлены для широкой аудитории со всех уголков России.</w:t>
      </w:r>
    </w:p>
    <w:p w:rsidR="00B67AA5" w:rsidRDefault="00B67AA5" w:rsidP="003D7F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Творческое пространство «Арт Ель», Музыкальное пространство «Крыша» и Культурный Центр «Этаж» приняли участие в конкурсном отборе среди открытых пространств Новосибирска и будут представлены на фотовыставке в метро. </w:t>
      </w:r>
    </w:p>
    <w:p w:rsidR="00CA02B6" w:rsidRPr="00E3223B" w:rsidRDefault="00CA02B6" w:rsidP="00E3223B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Default="00E7158C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 xml:space="preserve">Раздел 7. Результативность участия учреждения в конкурсах, </w:t>
      </w:r>
      <w:r>
        <w:rPr>
          <w:rFonts w:ascii="Times New Roman" w:hAnsi="Times New Roman"/>
          <w:b/>
          <w:bCs/>
          <w:sz w:val="28"/>
          <w:szCs w:val="28"/>
        </w:rPr>
        <w:t xml:space="preserve">соревнования, </w:t>
      </w:r>
      <w:r w:rsidRPr="00014DF7">
        <w:rPr>
          <w:rFonts w:ascii="Times New Roman" w:hAnsi="Times New Roman"/>
          <w:b/>
          <w:bCs/>
          <w:sz w:val="28"/>
          <w:szCs w:val="28"/>
        </w:rPr>
        <w:t>фестивалях, конференциях</w:t>
      </w:r>
      <w:r w:rsidRPr="00014DF7">
        <w:rPr>
          <w:rFonts w:ascii="Times New Roman" w:hAnsi="Times New Roman"/>
          <w:bCs/>
          <w:sz w:val="28"/>
          <w:szCs w:val="28"/>
        </w:rPr>
        <w:t>.</w:t>
      </w:r>
    </w:p>
    <w:p w:rsidR="00E3223B" w:rsidRPr="00E3223B" w:rsidRDefault="00CA02B6" w:rsidP="00E3223B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B023E">
        <w:rPr>
          <w:rFonts w:ascii="Times New Roman" w:hAnsi="Times New Roman"/>
          <w:bCs/>
          <w:sz w:val="28"/>
          <w:szCs w:val="28"/>
        </w:rPr>
        <w:t xml:space="preserve"> 202</w:t>
      </w:r>
      <w:r w:rsidR="00E3223B">
        <w:rPr>
          <w:rFonts w:ascii="Times New Roman" w:hAnsi="Times New Roman"/>
          <w:bCs/>
          <w:sz w:val="28"/>
          <w:szCs w:val="28"/>
        </w:rPr>
        <w:t>2</w:t>
      </w:r>
      <w:r w:rsidR="000B023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продолжается положительная динамика</w:t>
      </w:r>
      <w:r w:rsidR="000B023E">
        <w:rPr>
          <w:rFonts w:ascii="Times New Roman" w:hAnsi="Times New Roman"/>
          <w:bCs/>
          <w:sz w:val="28"/>
          <w:szCs w:val="28"/>
        </w:rPr>
        <w:t xml:space="preserve"> </w:t>
      </w:r>
      <w:r w:rsidR="00E7158C">
        <w:rPr>
          <w:rFonts w:ascii="Times New Roman" w:hAnsi="Times New Roman"/>
          <w:bCs/>
          <w:sz w:val="28"/>
          <w:szCs w:val="28"/>
        </w:rPr>
        <w:t>к участию</w:t>
      </w:r>
      <w:r>
        <w:rPr>
          <w:rFonts w:ascii="Times New Roman" w:hAnsi="Times New Roman"/>
          <w:bCs/>
          <w:sz w:val="28"/>
          <w:szCs w:val="28"/>
        </w:rPr>
        <w:t xml:space="preserve"> специалистов центра</w:t>
      </w:r>
      <w:r w:rsidR="00E7158C">
        <w:rPr>
          <w:rFonts w:ascii="Times New Roman" w:hAnsi="Times New Roman"/>
          <w:bCs/>
          <w:sz w:val="28"/>
          <w:szCs w:val="28"/>
        </w:rPr>
        <w:t xml:space="preserve"> в мероприятиях, организуемых в сфере муниципальной молодежной политики</w:t>
      </w:r>
      <w:r w:rsidR="000B023E">
        <w:rPr>
          <w:rFonts w:ascii="Times New Roman" w:hAnsi="Times New Roman"/>
          <w:bCs/>
          <w:sz w:val="28"/>
          <w:szCs w:val="28"/>
        </w:rPr>
        <w:t xml:space="preserve"> (конкурс социально-значимых проектов «Парад идей», </w:t>
      </w:r>
      <w:r w:rsidR="00E3223B">
        <w:rPr>
          <w:rFonts w:ascii="Times New Roman" w:hAnsi="Times New Roman"/>
          <w:bCs/>
          <w:sz w:val="28"/>
          <w:szCs w:val="28"/>
        </w:rPr>
        <w:t>к</w:t>
      </w:r>
      <w:r w:rsidR="000B023E" w:rsidRPr="000B023E">
        <w:rPr>
          <w:rFonts w:ascii="Times New Roman" w:hAnsi="Times New Roman"/>
          <w:bCs/>
          <w:sz w:val="28"/>
          <w:szCs w:val="28"/>
        </w:rPr>
        <w:t>онкурс на лучшего работника сферы молодежной политики Новосибирской области</w:t>
      </w:r>
      <w:r w:rsidR="00E3223B">
        <w:rPr>
          <w:rFonts w:ascii="Times New Roman" w:hAnsi="Times New Roman"/>
          <w:bCs/>
          <w:sz w:val="28"/>
          <w:szCs w:val="28"/>
        </w:rPr>
        <w:t>, молодежной премии «Признание года»</w:t>
      </w:r>
      <w:r w:rsidR="000B023E">
        <w:rPr>
          <w:rFonts w:ascii="Times New Roman" w:hAnsi="Times New Roman"/>
          <w:bCs/>
          <w:sz w:val="28"/>
          <w:szCs w:val="28"/>
        </w:rPr>
        <w:t>),</w:t>
      </w:r>
      <w:r w:rsidR="00E7158C">
        <w:rPr>
          <w:rFonts w:ascii="Times New Roman" w:hAnsi="Times New Roman"/>
          <w:bCs/>
          <w:sz w:val="28"/>
          <w:szCs w:val="28"/>
        </w:rPr>
        <w:t xml:space="preserve"> о чем говорит количество соответствующих дипломов и прочих наград.</w:t>
      </w:r>
      <w:r w:rsidR="000B023E">
        <w:rPr>
          <w:rFonts w:ascii="Times New Roman" w:hAnsi="Times New Roman"/>
          <w:bCs/>
          <w:sz w:val="28"/>
          <w:szCs w:val="28"/>
        </w:rPr>
        <w:t xml:space="preserve"> </w:t>
      </w:r>
      <w:r w:rsidR="000B023E" w:rsidRPr="000B023E">
        <w:rPr>
          <w:rFonts w:ascii="Times New Roman" w:hAnsi="Times New Roman"/>
          <w:bCs/>
          <w:sz w:val="28"/>
          <w:szCs w:val="28"/>
        </w:rPr>
        <w:t xml:space="preserve">За последние </w:t>
      </w:r>
      <w:r w:rsidR="00E3223B">
        <w:rPr>
          <w:rFonts w:ascii="Times New Roman" w:hAnsi="Times New Roman"/>
          <w:bCs/>
          <w:sz w:val="28"/>
          <w:szCs w:val="28"/>
        </w:rPr>
        <w:t>три</w:t>
      </w:r>
      <w:r w:rsidR="000B023E" w:rsidRPr="000B023E">
        <w:rPr>
          <w:rFonts w:ascii="Times New Roman" w:hAnsi="Times New Roman"/>
          <w:bCs/>
          <w:sz w:val="28"/>
          <w:szCs w:val="28"/>
        </w:rPr>
        <w:t xml:space="preserve"> года ЦМ «Альтаир» значительно увеличил показатели по привлечению дополнительных ресурсов в рамках реализации социально-значимых проектов в Новосибирске.</w:t>
      </w:r>
      <w:r w:rsidR="000B023E">
        <w:rPr>
          <w:rFonts w:ascii="Times New Roman" w:hAnsi="Times New Roman"/>
          <w:bCs/>
          <w:sz w:val="28"/>
          <w:szCs w:val="28"/>
        </w:rPr>
        <w:t xml:space="preserve"> </w:t>
      </w:r>
    </w:p>
    <w:p w:rsidR="00E3223B" w:rsidRPr="00E3223B" w:rsidRDefault="000B023E" w:rsidP="00E3223B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B023E">
        <w:rPr>
          <w:rFonts w:ascii="Times New Roman" w:hAnsi="Times New Roman"/>
          <w:bCs/>
          <w:sz w:val="28"/>
          <w:szCs w:val="28"/>
        </w:rPr>
        <w:t>В 202</w:t>
      </w:r>
      <w:r w:rsidR="00E3223B">
        <w:rPr>
          <w:rFonts w:ascii="Times New Roman" w:hAnsi="Times New Roman"/>
          <w:bCs/>
          <w:sz w:val="28"/>
          <w:szCs w:val="28"/>
        </w:rPr>
        <w:t>2</w:t>
      </w:r>
      <w:r w:rsidRPr="000B023E">
        <w:rPr>
          <w:rFonts w:ascii="Times New Roman" w:hAnsi="Times New Roman"/>
          <w:bCs/>
          <w:sz w:val="28"/>
          <w:szCs w:val="28"/>
        </w:rPr>
        <w:t xml:space="preserve"> году в конкурсе социально значимых проектов «Парад идей» было </w:t>
      </w:r>
      <w:r w:rsidRPr="001B4A0D">
        <w:rPr>
          <w:rFonts w:ascii="Times New Roman" w:hAnsi="Times New Roman"/>
          <w:bCs/>
          <w:sz w:val="28"/>
          <w:szCs w:val="28"/>
        </w:rPr>
        <w:t xml:space="preserve">поддержано </w:t>
      </w:r>
      <w:r w:rsidR="00E3223B">
        <w:rPr>
          <w:rFonts w:ascii="Times New Roman" w:hAnsi="Times New Roman"/>
          <w:bCs/>
          <w:sz w:val="28"/>
          <w:szCs w:val="28"/>
        </w:rPr>
        <w:t>4</w:t>
      </w:r>
      <w:r w:rsidRPr="001B4A0D">
        <w:rPr>
          <w:rFonts w:ascii="Times New Roman" w:hAnsi="Times New Roman"/>
          <w:bCs/>
          <w:sz w:val="28"/>
          <w:szCs w:val="28"/>
        </w:rPr>
        <w:t xml:space="preserve"> п</w:t>
      </w:r>
      <w:r w:rsidR="00295646" w:rsidRPr="001B4A0D">
        <w:rPr>
          <w:rFonts w:ascii="Times New Roman" w:hAnsi="Times New Roman"/>
          <w:bCs/>
          <w:sz w:val="28"/>
          <w:szCs w:val="28"/>
        </w:rPr>
        <w:t xml:space="preserve">роекта специалистов учреждения: </w:t>
      </w:r>
      <w:r w:rsidR="00E3223B">
        <w:rPr>
          <w:rFonts w:ascii="Times New Roman" w:hAnsi="Times New Roman"/>
          <w:sz w:val="28"/>
          <w:szCs w:val="28"/>
        </w:rPr>
        <w:t>Монументальная роспись «Страницы истории» (208 800 руб.); Реставрация городских объектов РЕАРТ (121 800 руб.); Музыкальная школа на Крыше для вокалистов (78 300 руб.); Музыка для города (87 000 руб.).</w:t>
      </w:r>
      <w:r w:rsidR="00E7598A">
        <w:rPr>
          <w:rFonts w:ascii="Times New Roman" w:hAnsi="Times New Roman"/>
          <w:sz w:val="28"/>
          <w:szCs w:val="28"/>
        </w:rPr>
        <w:t xml:space="preserve"> </w:t>
      </w:r>
    </w:p>
    <w:p w:rsidR="00E7598A" w:rsidRDefault="00295646" w:rsidP="00E7598A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4A0D">
        <w:rPr>
          <w:rFonts w:ascii="Times New Roman" w:hAnsi="Times New Roman"/>
          <w:bCs/>
          <w:sz w:val="28"/>
          <w:szCs w:val="28"/>
        </w:rPr>
        <w:t>Большим достижением 202</w:t>
      </w:r>
      <w:r w:rsidR="00E3223B">
        <w:rPr>
          <w:rFonts w:ascii="Times New Roman" w:hAnsi="Times New Roman"/>
          <w:bCs/>
          <w:sz w:val="28"/>
          <w:szCs w:val="28"/>
        </w:rPr>
        <w:t xml:space="preserve">2 </w:t>
      </w:r>
      <w:r w:rsidRPr="001B4A0D">
        <w:rPr>
          <w:rFonts w:ascii="Times New Roman" w:hAnsi="Times New Roman"/>
          <w:bCs/>
          <w:sz w:val="28"/>
          <w:szCs w:val="28"/>
        </w:rPr>
        <w:t>года можно считать проекты</w:t>
      </w:r>
      <w:r w:rsidR="00A11D89">
        <w:rPr>
          <w:rFonts w:ascii="Times New Roman" w:hAnsi="Times New Roman"/>
          <w:bCs/>
          <w:sz w:val="28"/>
          <w:szCs w:val="28"/>
        </w:rPr>
        <w:t xml:space="preserve"> поддержанные и другими </w:t>
      </w:r>
      <w:proofErr w:type="spellStart"/>
      <w:r w:rsidR="00A11D89">
        <w:rPr>
          <w:rFonts w:ascii="Times New Roman" w:hAnsi="Times New Roman"/>
          <w:bCs/>
          <w:sz w:val="28"/>
          <w:szCs w:val="28"/>
        </w:rPr>
        <w:t>грантовыми</w:t>
      </w:r>
      <w:proofErr w:type="spellEnd"/>
      <w:r w:rsidR="00A11D89">
        <w:rPr>
          <w:rFonts w:ascii="Times New Roman" w:hAnsi="Times New Roman"/>
          <w:bCs/>
          <w:sz w:val="28"/>
          <w:szCs w:val="28"/>
        </w:rPr>
        <w:t xml:space="preserve"> конкурсами, среди которых П</w:t>
      </w:r>
      <w:r w:rsidR="00E3223B">
        <w:rPr>
          <w:rFonts w:ascii="Times New Roman" w:hAnsi="Times New Roman"/>
          <w:bCs/>
          <w:sz w:val="28"/>
          <w:szCs w:val="28"/>
        </w:rPr>
        <w:t>резидентски</w:t>
      </w:r>
      <w:r w:rsidR="00A11D89">
        <w:rPr>
          <w:rFonts w:ascii="Times New Roman" w:hAnsi="Times New Roman"/>
          <w:bCs/>
          <w:sz w:val="28"/>
          <w:szCs w:val="28"/>
        </w:rPr>
        <w:t>й</w:t>
      </w:r>
      <w:r w:rsidR="00E3223B">
        <w:rPr>
          <w:rFonts w:ascii="Times New Roman" w:hAnsi="Times New Roman"/>
          <w:bCs/>
          <w:sz w:val="28"/>
          <w:szCs w:val="28"/>
        </w:rPr>
        <w:t xml:space="preserve"> фонд культурных инициатив </w:t>
      </w:r>
      <w:r w:rsidR="00A11D89">
        <w:rPr>
          <w:rFonts w:ascii="Times New Roman" w:hAnsi="Times New Roman"/>
          <w:bCs/>
          <w:sz w:val="28"/>
          <w:szCs w:val="28"/>
        </w:rPr>
        <w:t xml:space="preserve">грантов - </w:t>
      </w:r>
      <w:r w:rsidR="00A11D89" w:rsidRPr="00A11D89">
        <w:rPr>
          <w:rFonts w:ascii="Times New Roman" w:hAnsi="Times New Roman"/>
          <w:iCs/>
          <w:sz w:val="28"/>
          <w:szCs w:val="28"/>
        </w:rPr>
        <w:t>Фестиваль «</w:t>
      </w:r>
      <w:r w:rsidR="00A11D89" w:rsidRPr="00A11D89">
        <w:rPr>
          <w:rFonts w:ascii="Times New Roman" w:hAnsi="Times New Roman"/>
          <w:sz w:val="28"/>
          <w:szCs w:val="28"/>
          <w:lang w:val="en-US"/>
        </w:rPr>
        <w:t>FROM</w:t>
      </w:r>
      <w:r w:rsidR="00A11D89" w:rsidRPr="00A11D89">
        <w:rPr>
          <w:rFonts w:ascii="Times New Roman" w:hAnsi="Times New Roman"/>
          <w:sz w:val="28"/>
          <w:szCs w:val="28"/>
        </w:rPr>
        <w:t xml:space="preserve"> </w:t>
      </w:r>
      <w:r w:rsidR="00A11D89" w:rsidRPr="00A11D89">
        <w:rPr>
          <w:rFonts w:ascii="Times New Roman" w:hAnsi="Times New Roman"/>
          <w:sz w:val="28"/>
          <w:szCs w:val="28"/>
          <w:lang w:val="en-US"/>
        </w:rPr>
        <w:t>STREET</w:t>
      </w:r>
      <w:r w:rsidR="00A11D89" w:rsidRPr="00A11D89">
        <w:rPr>
          <w:rFonts w:ascii="Times New Roman" w:hAnsi="Times New Roman"/>
          <w:sz w:val="28"/>
          <w:szCs w:val="28"/>
        </w:rPr>
        <w:t xml:space="preserve"> </w:t>
      </w:r>
      <w:r w:rsidR="00A11D89" w:rsidRPr="00A11D89">
        <w:rPr>
          <w:rFonts w:ascii="Times New Roman" w:hAnsi="Times New Roman"/>
          <w:sz w:val="28"/>
          <w:szCs w:val="28"/>
          <w:lang w:val="en-US"/>
        </w:rPr>
        <w:t>FOR</w:t>
      </w:r>
      <w:r w:rsidR="00A11D89" w:rsidRPr="00A11D89">
        <w:rPr>
          <w:rFonts w:ascii="Times New Roman" w:hAnsi="Times New Roman"/>
          <w:sz w:val="28"/>
          <w:szCs w:val="28"/>
        </w:rPr>
        <w:t xml:space="preserve"> </w:t>
      </w:r>
      <w:r w:rsidR="00A11D89" w:rsidRPr="00A11D89">
        <w:rPr>
          <w:rFonts w:ascii="Times New Roman" w:hAnsi="Times New Roman"/>
          <w:sz w:val="28"/>
          <w:szCs w:val="28"/>
          <w:lang w:val="en-US"/>
        </w:rPr>
        <w:t>EAT</w:t>
      </w:r>
      <w:r w:rsidR="00A11D89" w:rsidRPr="00A11D89">
        <w:rPr>
          <w:rFonts w:ascii="Times New Roman" w:hAnsi="Times New Roman"/>
          <w:sz w:val="28"/>
          <w:szCs w:val="28"/>
        </w:rPr>
        <w:t>»</w:t>
      </w:r>
      <w:r w:rsidR="00A11D89">
        <w:rPr>
          <w:rFonts w:ascii="Times New Roman" w:hAnsi="Times New Roman"/>
          <w:sz w:val="28"/>
          <w:szCs w:val="28"/>
        </w:rPr>
        <w:t xml:space="preserve"> (</w:t>
      </w:r>
      <w:r w:rsidR="00E7598A">
        <w:rPr>
          <w:rFonts w:ascii="Times New Roman" w:hAnsi="Times New Roman"/>
          <w:sz w:val="28"/>
          <w:szCs w:val="28"/>
        </w:rPr>
        <w:t>496 923 руб.</w:t>
      </w:r>
      <w:r w:rsidR="00A11D89">
        <w:rPr>
          <w:rFonts w:ascii="Times New Roman" w:hAnsi="Times New Roman"/>
          <w:sz w:val="28"/>
          <w:szCs w:val="28"/>
        </w:rPr>
        <w:t>)</w:t>
      </w:r>
      <w:r w:rsidR="002A295A">
        <w:rPr>
          <w:rFonts w:ascii="Times New Roman" w:hAnsi="Times New Roman"/>
          <w:sz w:val="28"/>
          <w:szCs w:val="28"/>
        </w:rPr>
        <w:t xml:space="preserve">, </w:t>
      </w:r>
      <w:r w:rsidR="00A11D89">
        <w:rPr>
          <w:rFonts w:ascii="Times New Roman" w:hAnsi="Times New Roman"/>
          <w:sz w:val="28"/>
          <w:szCs w:val="28"/>
        </w:rPr>
        <w:t>грант Конкурса</w:t>
      </w:r>
      <w:r w:rsidR="00A11D89">
        <w:rPr>
          <w:rFonts w:ascii="Times New Roman" w:hAnsi="Times New Roman"/>
        </w:rPr>
        <w:t xml:space="preserve"> </w:t>
      </w:r>
      <w:r w:rsidR="00A11D89" w:rsidRPr="00EA60C1">
        <w:rPr>
          <w:rFonts w:ascii="Times New Roman" w:hAnsi="Times New Roman"/>
          <w:sz w:val="28"/>
          <w:szCs w:val="28"/>
        </w:rPr>
        <w:t>по предоставлению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2022 году на проведение</w:t>
      </w:r>
      <w:r w:rsidR="00A11D89">
        <w:rPr>
          <w:rFonts w:ascii="Times New Roman" w:hAnsi="Times New Roman"/>
        </w:rPr>
        <w:t xml:space="preserve"> </w:t>
      </w:r>
      <w:r w:rsidR="00A11D89" w:rsidRPr="00E7598A">
        <w:rPr>
          <w:rFonts w:ascii="Times New Roman" w:hAnsi="Times New Roman"/>
          <w:sz w:val="28"/>
          <w:szCs w:val="28"/>
        </w:rPr>
        <w:t>Граффити фестиваля «Вся Россия в моем городе»</w:t>
      </w:r>
      <w:r w:rsidR="00A11D89" w:rsidRPr="00EA60C1">
        <w:rPr>
          <w:rFonts w:ascii="Times New Roman" w:hAnsi="Times New Roman"/>
          <w:sz w:val="28"/>
          <w:szCs w:val="28"/>
        </w:rPr>
        <w:t xml:space="preserve"> </w:t>
      </w:r>
      <w:r w:rsidR="00A11D89">
        <w:rPr>
          <w:rFonts w:ascii="Times New Roman" w:hAnsi="Times New Roman"/>
          <w:sz w:val="28"/>
          <w:szCs w:val="28"/>
        </w:rPr>
        <w:t>(</w:t>
      </w:r>
      <w:r w:rsidR="00E7598A">
        <w:rPr>
          <w:rFonts w:ascii="Times New Roman" w:hAnsi="Times New Roman"/>
          <w:sz w:val="28"/>
          <w:szCs w:val="28"/>
        </w:rPr>
        <w:t xml:space="preserve">499 232 руб.), </w:t>
      </w:r>
      <w:proofErr w:type="spellStart"/>
      <w:r w:rsidR="00E7598A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E7598A">
        <w:rPr>
          <w:rFonts w:ascii="Times New Roman" w:hAnsi="Times New Roman"/>
          <w:sz w:val="28"/>
          <w:szCs w:val="28"/>
        </w:rPr>
        <w:t>. Гранты. 1 сезон. Конкурс для физических лиц в 2022 году. Проект «Радиостанция на Крыше» (500 000 руб.), «</w:t>
      </w:r>
      <w:proofErr w:type="spellStart"/>
      <w:r w:rsidR="00E7598A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E759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7598A">
        <w:rPr>
          <w:rFonts w:ascii="Times New Roman" w:hAnsi="Times New Roman"/>
          <w:sz w:val="28"/>
          <w:szCs w:val="28"/>
        </w:rPr>
        <w:t>Микрогранты</w:t>
      </w:r>
      <w:proofErr w:type="spellEnd"/>
      <w:r w:rsidR="00E7598A">
        <w:rPr>
          <w:rFonts w:ascii="Times New Roman" w:hAnsi="Times New Roman"/>
          <w:sz w:val="28"/>
          <w:szCs w:val="28"/>
        </w:rPr>
        <w:t>» на проведения Граффити джема ко Дню славянской письменности и культуры (95 000 руб.).</w:t>
      </w:r>
    </w:p>
    <w:p w:rsidR="0098432F" w:rsidRDefault="001B4A0D" w:rsidP="00E7598A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практика </w:t>
      </w:r>
      <w:r w:rsidR="00E7598A">
        <w:rPr>
          <w:rFonts w:ascii="Times New Roman" w:hAnsi="Times New Roman"/>
          <w:bCs/>
          <w:sz w:val="28"/>
          <w:szCs w:val="28"/>
        </w:rPr>
        <w:t>с каждым годом приобретает более</w:t>
      </w:r>
      <w:r>
        <w:rPr>
          <w:rFonts w:ascii="Times New Roman" w:hAnsi="Times New Roman"/>
          <w:bCs/>
          <w:sz w:val="28"/>
          <w:szCs w:val="28"/>
        </w:rPr>
        <w:t xml:space="preserve"> систематически</w:t>
      </w:r>
      <w:r w:rsidR="00E7598A">
        <w:rPr>
          <w:rFonts w:ascii="Times New Roman" w:hAnsi="Times New Roman"/>
          <w:bCs/>
          <w:sz w:val="28"/>
          <w:szCs w:val="28"/>
        </w:rPr>
        <w:t xml:space="preserve">й характер </w:t>
      </w:r>
      <w:r>
        <w:rPr>
          <w:rFonts w:ascii="Times New Roman" w:hAnsi="Times New Roman"/>
          <w:bCs/>
          <w:sz w:val="28"/>
          <w:szCs w:val="28"/>
        </w:rPr>
        <w:t xml:space="preserve">в основной деятельности учреждения, так как благодаря участию в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конкурсах можно качественно улучшить визуальную составляющую реализуемых проектов, реализовать крупные события, нуждающиеся в значительном финансировании, а также позволит привлекать все больше новых гостей.</w:t>
      </w:r>
    </w:p>
    <w:p w:rsidR="00C33063" w:rsidRDefault="00C33063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2A295A" w:rsidRDefault="002A295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2A295A" w:rsidRPr="003D43AA" w:rsidRDefault="002A295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8D3F02" w:rsidRPr="00014DF7" w:rsidRDefault="008D3F02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lastRenderedPageBreak/>
        <w:t>Раздел 8. Организация информационного сопровождения деятельности учреждения.</w:t>
      </w:r>
    </w:p>
    <w:p w:rsidR="00056BC6" w:rsidRDefault="00345098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E7598A">
        <w:rPr>
          <w:rFonts w:ascii="Times New Roman" w:hAnsi="Times New Roman"/>
          <w:bCs/>
          <w:sz w:val="28"/>
          <w:szCs w:val="28"/>
        </w:rPr>
        <w:t>связи с событиями 2022 года для освещения информации и привлечения аудитории используется</w:t>
      </w:r>
      <w:r w:rsidR="00951045">
        <w:rPr>
          <w:rFonts w:ascii="Times New Roman" w:hAnsi="Times New Roman"/>
          <w:bCs/>
          <w:sz w:val="28"/>
          <w:szCs w:val="28"/>
        </w:rPr>
        <w:t xml:space="preserve"> МБУ ЦМ «Альтаир» </w:t>
      </w:r>
      <w:r w:rsidR="00E7598A" w:rsidRPr="00345098">
        <w:rPr>
          <w:rFonts w:ascii="Times New Roman" w:hAnsi="Times New Roman"/>
          <w:b/>
          <w:bCs/>
          <w:sz w:val="28"/>
          <w:szCs w:val="28"/>
        </w:rPr>
        <w:t xml:space="preserve">всего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E7598A" w:rsidRPr="00345098">
        <w:rPr>
          <w:rFonts w:ascii="Times New Roman" w:hAnsi="Times New Roman"/>
          <w:b/>
          <w:bCs/>
          <w:sz w:val="28"/>
          <w:szCs w:val="28"/>
        </w:rPr>
        <w:t xml:space="preserve"> информационные площадки</w:t>
      </w:r>
      <w:r w:rsidR="00E7598A">
        <w:rPr>
          <w:rFonts w:ascii="Times New Roman" w:hAnsi="Times New Roman"/>
          <w:bCs/>
          <w:sz w:val="28"/>
          <w:szCs w:val="28"/>
        </w:rPr>
        <w:t xml:space="preserve">: </w:t>
      </w:r>
      <w:r w:rsidR="00E7598A" w:rsidRPr="003D43AA">
        <w:rPr>
          <w:rFonts w:ascii="Times New Roman" w:hAnsi="Times New Roman"/>
          <w:bCs/>
          <w:sz w:val="28"/>
          <w:szCs w:val="28"/>
        </w:rPr>
        <w:t xml:space="preserve">страница учреждения на портале </w:t>
      </w:r>
      <w:proofErr w:type="spellStart"/>
      <w:r w:rsidR="00E7598A" w:rsidRPr="003D43AA">
        <w:rPr>
          <w:rFonts w:ascii="Times New Roman" w:hAnsi="Times New Roman"/>
          <w:bCs/>
          <w:sz w:val="28"/>
          <w:szCs w:val="28"/>
        </w:rPr>
        <w:t>Тымолод.рф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E7598A">
        <w:rPr>
          <w:rFonts w:ascii="Times New Roman" w:hAnsi="Times New Roman"/>
          <w:bCs/>
          <w:sz w:val="28"/>
          <w:szCs w:val="28"/>
        </w:rPr>
        <w:t xml:space="preserve"> группа в социальной сети </w:t>
      </w:r>
      <w:proofErr w:type="spellStart"/>
      <w:r w:rsidR="00E7598A" w:rsidRPr="003D43AA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D43AA">
        <w:rPr>
          <w:rFonts w:ascii="Times New Roman" w:hAnsi="Times New Roman"/>
          <w:bCs/>
          <w:sz w:val="28"/>
          <w:szCs w:val="28"/>
        </w:rPr>
        <w:t xml:space="preserve">канал в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Youtube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Регламент использования информационного пространства в МБУ ЦМ «Альтаир», призванный систематизировать всю информационную работу учреждения</w:t>
      </w:r>
      <w:r w:rsidR="00345098">
        <w:rPr>
          <w:rFonts w:ascii="Times New Roman" w:hAnsi="Times New Roman"/>
          <w:bCs/>
          <w:sz w:val="28"/>
          <w:szCs w:val="28"/>
        </w:rPr>
        <w:t xml:space="preserve"> в 2021 году</w:t>
      </w:r>
      <w:r w:rsidRPr="003D43AA">
        <w:rPr>
          <w:rFonts w:ascii="Times New Roman" w:hAnsi="Times New Roman"/>
          <w:bCs/>
          <w:sz w:val="28"/>
          <w:szCs w:val="28"/>
        </w:rPr>
        <w:t>, потерпел изменения</w:t>
      </w:r>
      <w:r w:rsidR="00345098">
        <w:rPr>
          <w:rFonts w:ascii="Times New Roman" w:hAnsi="Times New Roman"/>
          <w:bCs/>
          <w:sz w:val="28"/>
          <w:szCs w:val="28"/>
        </w:rPr>
        <w:t xml:space="preserve"> в 2022 году</w:t>
      </w:r>
      <w:r w:rsidRPr="003D43AA">
        <w:rPr>
          <w:rFonts w:ascii="Times New Roman" w:hAnsi="Times New Roman"/>
          <w:bCs/>
          <w:sz w:val="28"/>
          <w:szCs w:val="28"/>
        </w:rPr>
        <w:t xml:space="preserve">: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1. В инфор</w:t>
      </w:r>
      <w:r w:rsidR="00345098">
        <w:rPr>
          <w:rFonts w:ascii="Times New Roman" w:hAnsi="Times New Roman"/>
          <w:bCs/>
          <w:sz w:val="28"/>
          <w:szCs w:val="28"/>
        </w:rPr>
        <w:t xml:space="preserve">мационном освещении учреждения: администратор Учреждения </w:t>
      </w:r>
      <w:r w:rsidR="00345098" w:rsidRPr="003D43AA">
        <w:rPr>
          <w:rFonts w:ascii="Times New Roman" w:hAnsi="Times New Roman"/>
          <w:bCs/>
          <w:sz w:val="28"/>
          <w:szCs w:val="28"/>
        </w:rPr>
        <w:t>осуществляет</w:t>
      </w:r>
      <w:r w:rsidRPr="003D43AA">
        <w:rPr>
          <w:rFonts w:ascii="Times New Roman" w:hAnsi="Times New Roman"/>
          <w:bCs/>
          <w:sz w:val="28"/>
          <w:szCs w:val="28"/>
        </w:rPr>
        <w:t xml:space="preserve"> </w:t>
      </w:r>
      <w:r w:rsidR="00345098">
        <w:rPr>
          <w:rFonts w:ascii="Times New Roman" w:hAnsi="Times New Roman"/>
          <w:bCs/>
          <w:sz w:val="28"/>
          <w:szCs w:val="28"/>
        </w:rPr>
        <w:t xml:space="preserve">основную </w:t>
      </w:r>
      <w:r w:rsidRPr="003D43AA">
        <w:rPr>
          <w:rFonts w:ascii="Times New Roman" w:hAnsi="Times New Roman"/>
          <w:bCs/>
          <w:sz w:val="28"/>
          <w:szCs w:val="28"/>
        </w:rPr>
        <w:t xml:space="preserve">поддержку в информационном сопровождении деятельности;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2. Своевременная публикация новостей в официальн</w:t>
      </w:r>
      <w:r w:rsidR="00345098">
        <w:rPr>
          <w:rFonts w:ascii="Times New Roman" w:hAnsi="Times New Roman"/>
          <w:bCs/>
          <w:sz w:val="28"/>
          <w:szCs w:val="28"/>
        </w:rPr>
        <w:t>ой группе</w:t>
      </w:r>
      <w:r w:rsidRPr="003D43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выполняется </w:t>
      </w:r>
      <w:r w:rsidR="00345098">
        <w:rPr>
          <w:rFonts w:ascii="Times New Roman" w:hAnsi="Times New Roman"/>
          <w:bCs/>
          <w:sz w:val="28"/>
          <w:szCs w:val="28"/>
        </w:rPr>
        <w:t xml:space="preserve">администратором </w:t>
      </w:r>
      <w:r w:rsidRPr="003D43AA">
        <w:rPr>
          <w:rFonts w:ascii="Times New Roman" w:hAnsi="Times New Roman"/>
          <w:bCs/>
          <w:sz w:val="28"/>
          <w:szCs w:val="28"/>
        </w:rPr>
        <w:t xml:space="preserve">Учреждения; </w:t>
      </w:r>
    </w:p>
    <w:p w:rsidR="00056BC6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3. Разработка контент-плана осуществляется администратором</w:t>
      </w:r>
      <w:r w:rsidR="00345098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Pr="003D43AA">
        <w:rPr>
          <w:rFonts w:ascii="Times New Roman" w:hAnsi="Times New Roman"/>
          <w:bCs/>
          <w:sz w:val="28"/>
          <w:szCs w:val="28"/>
        </w:rPr>
        <w:t xml:space="preserve">. Работа со СМИ, освещение крупных городских мероприятий осуществляется </w:t>
      </w:r>
      <w:r w:rsidR="00345098">
        <w:rPr>
          <w:rFonts w:ascii="Times New Roman" w:hAnsi="Times New Roman"/>
          <w:bCs/>
          <w:sz w:val="28"/>
          <w:szCs w:val="28"/>
        </w:rPr>
        <w:t>администратором совместно с событийным отделом на Романова, 23</w:t>
      </w:r>
      <w:r w:rsidR="00056BC6">
        <w:rPr>
          <w:rFonts w:ascii="Times New Roman" w:hAnsi="Times New Roman"/>
          <w:bCs/>
          <w:sz w:val="28"/>
          <w:szCs w:val="28"/>
        </w:rPr>
        <w:t>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Аккаунт центра молодежи «Альтаир» насчитывает 3</w:t>
      </w:r>
      <w:r w:rsidR="00345098">
        <w:rPr>
          <w:rFonts w:ascii="Times New Roman" w:hAnsi="Times New Roman"/>
          <w:bCs/>
          <w:sz w:val="28"/>
          <w:szCs w:val="28"/>
        </w:rPr>
        <w:t>374</w:t>
      </w:r>
      <w:r w:rsidRPr="003D43AA">
        <w:rPr>
          <w:rFonts w:ascii="Times New Roman" w:hAnsi="Times New Roman"/>
          <w:bCs/>
          <w:sz w:val="28"/>
          <w:szCs w:val="28"/>
        </w:rPr>
        <w:t xml:space="preserve"> подписчиков </w:t>
      </w:r>
      <w:r w:rsidR="00345098">
        <w:rPr>
          <w:rFonts w:ascii="Times New Roman" w:hAnsi="Times New Roman"/>
          <w:bCs/>
          <w:sz w:val="28"/>
          <w:szCs w:val="28"/>
        </w:rPr>
        <w:t xml:space="preserve">группе в социальной сети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="00345098">
        <w:rPr>
          <w:rFonts w:ascii="Times New Roman" w:hAnsi="Times New Roman"/>
          <w:bCs/>
          <w:sz w:val="28"/>
          <w:szCs w:val="28"/>
        </w:rPr>
        <w:t>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Публикация видеоматериалов осуществляется на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YouTube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канале (общее количество просмотров видеороликов Центра –</w:t>
      </w:r>
      <w:r w:rsidR="00C3411B">
        <w:rPr>
          <w:rFonts w:ascii="Times New Roman" w:hAnsi="Times New Roman"/>
          <w:bCs/>
          <w:sz w:val="28"/>
          <w:szCs w:val="28"/>
        </w:rPr>
        <w:t xml:space="preserve"> более 86 813</w:t>
      </w:r>
      <w:r w:rsidRPr="003D43AA">
        <w:rPr>
          <w:rFonts w:ascii="Times New Roman" w:hAnsi="Times New Roman"/>
          <w:bCs/>
          <w:sz w:val="28"/>
          <w:szCs w:val="28"/>
        </w:rPr>
        <w:t xml:space="preserve">), видео дублируется в группах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со ссылкой на первоисточник. 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Система ежедневного постинга заключается не только в освещении крупных городских мероприятий, но и информационной поддержки предстоящих событий пространств молодежного центра, значительных результатов их деятельности, а также в работе с партнерами.</w:t>
      </w:r>
    </w:p>
    <w:p w:rsidR="003D43AA" w:rsidRPr="009A3DC0" w:rsidRDefault="003D43AA" w:rsidP="009A3DC0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>Работа с партнерами осуществляется посредством взаимного информационно</w:t>
      </w:r>
      <w:r w:rsidR="00C3411B">
        <w:rPr>
          <w:rFonts w:ascii="Times New Roman" w:hAnsi="Times New Roman"/>
          <w:bCs/>
          <w:sz w:val="28"/>
          <w:szCs w:val="28"/>
        </w:rPr>
        <w:t>го пиара</w:t>
      </w:r>
      <w:r w:rsidRPr="003D43AA">
        <w:rPr>
          <w:rFonts w:ascii="Times New Roman" w:hAnsi="Times New Roman"/>
          <w:bCs/>
          <w:sz w:val="28"/>
          <w:szCs w:val="28"/>
        </w:rPr>
        <w:t xml:space="preserve">, розыгрышей и других инструментов SMM. </w:t>
      </w:r>
      <w:r w:rsidR="009A3DC0" w:rsidRPr="003D43AA">
        <w:rPr>
          <w:rFonts w:ascii="Times New Roman" w:hAnsi="Times New Roman"/>
          <w:bCs/>
          <w:sz w:val="28"/>
          <w:szCs w:val="28"/>
        </w:rPr>
        <w:t>Вовлечени</w:t>
      </w:r>
      <w:r w:rsidR="009A3DC0">
        <w:rPr>
          <w:rFonts w:ascii="Times New Roman" w:hAnsi="Times New Roman"/>
          <w:bCs/>
          <w:sz w:val="28"/>
          <w:szCs w:val="28"/>
        </w:rPr>
        <w:t>е</w:t>
      </w:r>
      <w:r w:rsidR="009A3DC0" w:rsidRPr="003D43AA">
        <w:rPr>
          <w:rFonts w:ascii="Times New Roman" w:hAnsi="Times New Roman"/>
          <w:bCs/>
          <w:sz w:val="28"/>
          <w:szCs w:val="28"/>
        </w:rPr>
        <w:t xml:space="preserve"> аудитории обеспечивается частыми розыгрышами совместно с партнерами, постоянным постингом и разговорными историями, что повышает лояльность подписчиков и их приток. </w:t>
      </w:r>
    </w:p>
    <w:p w:rsidR="009A3DC0" w:rsidRPr="003D43AA" w:rsidRDefault="009A3DC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каждого открытого пространства (проекта) своя группа с аудиторией, привлекаемой по данным направлениям в них:</w:t>
      </w:r>
    </w:p>
    <w:p w:rsidR="003D43AA" w:rsidRPr="003D43AA" w:rsidRDefault="00C3411B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Группа творческого 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пространства «Арт Ель» </w:t>
      </w:r>
      <w:r>
        <w:rPr>
          <w:rFonts w:ascii="Times New Roman" w:hAnsi="Times New Roman"/>
          <w:bCs/>
          <w:sz w:val="28"/>
          <w:szCs w:val="28"/>
        </w:rPr>
        <w:t xml:space="preserve">в социальной сети </w:t>
      </w:r>
      <w:proofErr w:type="spellStart"/>
      <w:r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Pr="003D43A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DC0">
        <w:rPr>
          <w:rFonts w:ascii="Times New Roman" w:hAnsi="Times New Roman"/>
          <w:bCs/>
          <w:sz w:val="28"/>
          <w:szCs w:val="28"/>
        </w:rPr>
        <w:t>5726 подписчиков</w:t>
      </w:r>
      <w:r w:rsidR="005C7F60">
        <w:rPr>
          <w:rFonts w:ascii="Times New Roman" w:hAnsi="Times New Roman"/>
          <w:bCs/>
          <w:sz w:val="28"/>
          <w:szCs w:val="28"/>
        </w:rPr>
        <w:t>. В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DC0" w:rsidRPr="003D43AA">
        <w:rPr>
          <w:rFonts w:ascii="Times New Roman" w:hAnsi="Times New Roman"/>
          <w:bCs/>
          <w:sz w:val="28"/>
          <w:szCs w:val="28"/>
        </w:rPr>
        <w:t>–</w:t>
      </w:r>
      <w:r w:rsidR="009A3D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424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 подписчиков. </w:t>
      </w:r>
    </w:p>
    <w:p w:rsidR="003D43AA" w:rsidRPr="003D43AA" w:rsidRDefault="00C3411B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Группа в социальной сети </w:t>
      </w:r>
      <w:proofErr w:type="spellStart"/>
      <w:r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Культурного центра 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«Этаж» насчитывает </w:t>
      </w:r>
      <w:r>
        <w:rPr>
          <w:rFonts w:ascii="Times New Roman" w:hAnsi="Times New Roman"/>
          <w:bCs/>
          <w:sz w:val="28"/>
          <w:szCs w:val="28"/>
        </w:rPr>
        <w:t>14 728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3D43AA" w:rsidRP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Музыкальное пространство «Крыша» в </w:t>
      </w:r>
      <w:r w:rsidR="009A3DC0">
        <w:rPr>
          <w:rFonts w:ascii="Times New Roman" w:hAnsi="Times New Roman"/>
          <w:bCs/>
          <w:sz w:val="28"/>
          <w:szCs w:val="28"/>
        </w:rPr>
        <w:t>социальной сети</w:t>
      </w:r>
      <w:r w:rsidRPr="003D43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насчитывает </w:t>
      </w:r>
      <w:r w:rsidR="00C3411B">
        <w:rPr>
          <w:rFonts w:ascii="Times New Roman" w:hAnsi="Times New Roman"/>
          <w:bCs/>
          <w:sz w:val="28"/>
          <w:szCs w:val="28"/>
        </w:rPr>
        <w:t>10 877</w:t>
      </w:r>
      <w:r w:rsidRPr="003D43AA">
        <w:rPr>
          <w:rFonts w:ascii="Times New Roman" w:hAnsi="Times New Roman"/>
          <w:bCs/>
          <w:sz w:val="28"/>
          <w:szCs w:val="28"/>
        </w:rPr>
        <w:t xml:space="preserve"> подписчиков. </w:t>
      </w:r>
      <w:r w:rsidR="009A3DC0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C3411B"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 – </w:t>
      </w:r>
      <w:r w:rsidR="00C3411B">
        <w:rPr>
          <w:rFonts w:ascii="Times New Roman" w:hAnsi="Times New Roman"/>
          <w:bCs/>
          <w:sz w:val="28"/>
          <w:szCs w:val="28"/>
        </w:rPr>
        <w:t xml:space="preserve">217 </w:t>
      </w:r>
      <w:r w:rsidRPr="003D43AA">
        <w:rPr>
          <w:rFonts w:ascii="Times New Roman" w:hAnsi="Times New Roman"/>
          <w:bCs/>
          <w:sz w:val="28"/>
          <w:szCs w:val="28"/>
        </w:rPr>
        <w:t xml:space="preserve">человек. </w:t>
      </w:r>
    </w:p>
    <w:p w:rsidR="005C7F60" w:rsidRDefault="00C3411B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2 году создана груп</w:t>
      </w:r>
      <w:r w:rsidR="009A3DC0">
        <w:rPr>
          <w:rFonts w:ascii="Times New Roman" w:hAnsi="Times New Roman"/>
          <w:bCs/>
          <w:sz w:val="28"/>
          <w:szCs w:val="28"/>
        </w:rPr>
        <w:t xml:space="preserve">па в социальной сети </w:t>
      </w:r>
      <w:proofErr w:type="spellStart"/>
      <w:r w:rsidR="009A3DC0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="009A3DC0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алереи</w:t>
      </w:r>
      <w:r w:rsidR="003D43AA" w:rsidRPr="003D43AA">
        <w:rPr>
          <w:rFonts w:ascii="Times New Roman" w:hAnsi="Times New Roman"/>
          <w:bCs/>
          <w:sz w:val="28"/>
          <w:szCs w:val="28"/>
        </w:rPr>
        <w:t xml:space="preserve"> уличного искусства «100 квадратов»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43A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574 подписчика, а также в </w:t>
      </w:r>
      <w:proofErr w:type="spellStart"/>
      <w:r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43A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116 подписчиков.</w:t>
      </w:r>
    </w:p>
    <w:p w:rsidR="003D43AA" w:rsidRPr="005C7F60" w:rsidRDefault="005C7F6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C7F60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руппа</w:t>
      </w:r>
      <w:r w:rsidR="003D43AA" w:rsidRPr="005C7F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социальной сети в </w:t>
      </w:r>
      <w:proofErr w:type="spellStart"/>
      <w:r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«Дом на Романова» составляет </w:t>
      </w:r>
      <w:r w:rsidRPr="003D43AA">
        <w:rPr>
          <w:rFonts w:ascii="Times New Roman" w:hAnsi="Times New Roman"/>
          <w:bCs/>
          <w:sz w:val="28"/>
          <w:szCs w:val="28"/>
        </w:rPr>
        <w:t>–</w:t>
      </w:r>
      <w:r w:rsidR="009A3D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252 подписчика.</w:t>
      </w:r>
    </w:p>
    <w:p w:rsidR="003D43AA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43AA">
        <w:rPr>
          <w:rFonts w:ascii="Times New Roman" w:hAnsi="Times New Roman"/>
          <w:bCs/>
          <w:sz w:val="28"/>
          <w:szCs w:val="28"/>
        </w:rPr>
        <w:t xml:space="preserve">Публикации новостей о деятельности учреждения происходили не только в СМИ города Новосибирска. Открытыми пространствами интересуются крупные издания города: «Собака.ru», «Новая Сибирь», «НГС», популярные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блогеры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. </w:t>
      </w:r>
      <w:r w:rsidR="009A3DC0">
        <w:rPr>
          <w:rFonts w:ascii="Times New Roman" w:hAnsi="Times New Roman"/>
          <w:bCs/>
          <w:sz w:val="28"/>
          <w:szCs w:val="28"/>
        </w:rPr>
        <w:lastRenderedPageBreak/>
        <w:t>О</w:t>
      </w:r>
      <w:r w:rsidRPr="003D43AA">
        <w:rPr>
          <w:rFonts w:ascii="Times New Roman" w:hAnsi="Times New Roman"/>
          <w:bCs/>
          <w:sz w:val="28"/>
          <w:szCs w:val="28"/>
        </w:rPr>
        <w:t xml:space="preserve">свещение событий </w:t>
      </w:r>
      <w:r w:rsidR="009A3DC0">
        <w:rPr>
          <w:rFonts w:ascii="Times New Roman" w:hAnsi="Times New Roman"/>
          <w:bCs/>
          <w:sz w:val="28"/>
          <w:szCs w:val="28"/>
        </w:rPr>
        <w:t>продолжает осуществля</w:t>
      </w:r>
      <w:r w:rsidRPr="003D43AA">
        <w:rPr>
          <w:rFonts w:ascii="Times New Roman" w:hAnsi="Times New Roman"/>
          <w:bCs/>
          <w:sz w:val="28"/>
          <w:szCs w:val="28"/>
        </w:rPr>
        <w:t>т</w:t>
      </w:r>
      <w:r w:rsidR="009A3DC0">
        <w:rPr>
          <w:rFonts w:ascii="Times New Roman" w:hAnsi="Times New Roman"/>
          <w:bCs/>
          <w:sz w:val="28"/>
          <w:szCs w:val="28"/>
        </w:rPr>
        <w:t>ь</w:t>
      </w:r>
      <w:r w:rsidRPr="003D43AA">
        <w:rPr>
          <w:rFonts w:ascii="Times New Roman" w:hAnsi="Times New Roman"/>
          <w:bCs/>
          <w:sz w:val="28"/>
          <w:szCs w:val="28"/>
        </w:rPr>
        <w:t>ся через информационных партнеров («Сибирь здесь», «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Гаражка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Собака.ру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» и </w:t>
      </w:r>
      <w:proofErr w:type="spellStart"/>
      <w:r w:rsidRPr="003D43AA">
        <w:rPr>
          <w:rFonts w:ascii="Times New Roman" w:hAnsi="Times New Roman"/>
          <w:bCs/>
          <w:sz w:val="28"/>
          <w:szCs w:val="28"/>
        </w:rPr>
        <w:t>др</w:t>
      </w:r>
      <w:proofErr w:type="spellEnd"/>
      <w:r w:rsidRPr="003D43AA">
        <w:rPr>
          <w:rFonts w:ascii="Times New Roman" w:hAnsi="Times New Roman"/>
          <w:bCs/>
          <w:sz w:val="28"/>
          <w:szCs w:val="28"/>
        </w:rPr>
        <w:t xml:space="preserve">). </w:t>
      </w:r>
    </w:p>
    <w:p w:rsidR="00F76ADF" w:rsidRDefault="00F76ADF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86049">
        <w:rPr>
          <w:rFonts w:ascii="Times New Roman" w:hAnsi="Times New Roman"/>
          <w:b/>
          <w:bCs/>
          <w:sz w:val="28"/>
          <w:szCs w:val="28"/>
        </w:rPr>
        <w:t>Раздел 9. Информация о повышении профессионального уровня работников</w:t>
      </w:r>
      <w:r w:rsidRPr="00386049">
        <w:rPr>
          <w:rFonts w:ascii="Times New Roman" w:hAnsi="Times New Roman"/>
          <w:bCs/>
          <w:sz w:val="28"/>
          <w:szCs w:val="28"/>
        </w:rPr>
        <w:t>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В 202</w:t>
      </w:r>
      <w:r w:rsidR="005C7F60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на соответствие занимаемой должности </w:t>
      </w:r>
      <w:r w:rsidR="005C7F60">
        <w:rPr>
          <w:rFonts w:ascii="Times New Roman" w:hAnsi="Times New Roman"/>
          <w:bCs/>
          <w:color w:val="000000" w:themeColor="text1"/>
          <w:sz w:val="28"/>
          <w:szCs w:val="28"/>
        </w:rPr>
        <w:t>было аттестовано два</w:t>
      </w: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начальник</w:t>
      </w:r>
      <w:r w:rsidR="005C7F60">
        <w:rPr>
          <w:rFonts w:ascii="Times New Roman" w:hAnsi="Times New Roman"/>
          <w:bCs/>
          <w:color w:val="000000" w:themeColor="text1"/>
          <w:sz w:val="28"/>
          <w:szCs w:val="28"/>
        </w:rPr>
        <w:t>а отдела и 4 менеджера</w:t>
      </w:r>
      <w:r w:rsidR="005C7F60" w:rsidRPr="005C7F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C7F60">
        <w:rPr>
          <w:rFonts w:ascii="Times New Roman" w:hAnsi="Times New Roman"/>
          <w:bCs/>
          <w:color w:val="000000" w:themeColor="text1"/>
          <w:sz w:val="28"/>
          <w:szCs w:val="28"/>
        </w:rPr>
        <w:t>учреждения.</w:t>
      </w:r>
    </w:p>
    <w:p w:rsidR="009A3DC0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Для повышения своего профессионального уровня специалисты посещают мастер-классы по своим направлениям, занимаются самообразованием через изучение специальной литературы</w:t>
      </w:r>
      <w:r w:rsidR="009A3DC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A3D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Посещение </w:t>
      </w: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семинаров, мастер-классов у специалистов схожего направления работы, интерактивн</w:t>
      </w:r>
      <w:r w:rsidR="009A3DC0">
        <w:rPr>
          <w:rFonts w:ascii="Times New Roman" w:hAnsi="Times New Roman"/>
          <w:bCs/>
          <w:color w:val="000000" w:themeColor="text1"/>
          <w:sz w:val="28"/>
          <w:szCs w:val="28"/>
        </w:rPr>
        <w:t>ые курсы является своего рода обменом опыта между специалистами Центров, что также способствует повышению их профессиональных компетенций.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Не только участвуя, но и проводя свои творческие мастерские, мастер-классы, открытые площадки специалист также повышает свой профессиональный уровень, развивает в себе новые навыки.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Безусловно на повышение профессионального мастерства влияет участие в профессиональных конкурсах, форумах, в которых возможно поработать с высококвалифицированными экспертами.</w:t>
      </w:r>
    </w:p>
    <w:p w:rsidR="00386049" w:rsidRPr="00386049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В итоге, проанализировав практику повышения профессионального мастерства специалистов и сотрудников нашего учреждения можно сформулировать комплекс потребностей в системе повышения квалификации как специалистов, так и административно-управленческого и вспомогательного персонала: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создание условий для свободного, </w:t>
      </w:r>
      <w:proofErr w:type="spellStart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многовекторного</w:t>
      </w:r>
      <w:proofErr w:type="spellEnd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профессионального роста специалиста;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первоочередная направленность общего содержательного вектора повышения квалификации по актуальным направлениям развития молодежной политики;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реализация интерактивности, модуль</w:t>
      </w:r>
      <w:r w:rsidR="001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ности, </w:t>
      </w:r>
      <w:proofErr w:type="spellStart"/>
      <w:r w:rsidR="001D36B9">
        <w:rPr>
          <w:rFonts w:ascii="Times New Roman" w:hAnsi="Times New Roman"/>
          <w:bCs/>
          <w:color w:val="000000" w:themeColor="text1"/>
          <w:sz w:val="28"/>
          <w:szCs w:val="28"/>
        </w:rPr>
        <w:t>проектности</w:t>
      </w:r>
      <w:proofErr w:type="spellEnd"/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непрерывности как факторов, обеспечивающих творческий, индивидуальный подход к повышению квалификации;</w:t>
      </w:r>
    </w:p>
    <w:p w:rsidR="00386049" w:rsidRPr="00386049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049">
        <w:rPr>
          <w:rFonts w:ascii="Times New Roman" w:hAnsi="Times New Roman"/>
          <w:bCs/>
          <w:color w:val="000000" w:themeColor="text1"/>
          <w:sz w:val="28"/>
          <w:szCs w:val="28"/>
        </w:rPr>
        <w:t>создание условий для постоянного и объективного оценивания специалиста уровня своей квалификации.</w:t>
      </w:r>
    </w:p>
    <w:p w:rsidR="00056BC6" w:rsidRPr="00386049" w:rsidRDefault="00056BC6" w:rsidP="003D43A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Default="00E7158C" w:rsidP="003D43A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2C0D42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Подводя итоги </w:t>
      </w:r>
      <w:r w:rsidR="002C0D42">
        <w:rPr>
          <w:rFonts w:ascii="Times New Roman" w:hAnsi="Times New Roman"/>
          <w:bCs/>
          <w:sz w:val="28"/>
          <w:szCs w:val="28"/>
        </w:rPr>
        <w:t>работы МБУ ЦМ «Альтаир» за период 2022 года и первого года начала</w:t>
      </w:r>
      <w:r w:rsidR="009A3DC0">
        <w:rPr>
          <w:rFonts w:ascii="Times New Roman" w:hAnsi="Times New Roman"/>
          <w:bCs/>
          <w:sz w:val="28"/>
          <w:szCs w:val="28"/>
        </w:rPr>
        <w:t xml:space="preserve"> реализации программы учреждения</w:t>
      </w:r>
      <w:r w:rsidR="002C0D42">
        <w:rPr>
          <w:rFonts w:ascii="Times New Roman" w:hAnsi="Times New Roman"/>
          <w:bCs/>
          <w:sz w:val="28"/>
          <w:szCs w:val="28"/>
        </w:rPr>
        <w:t xml:space="preserve"> на период 2022-2026 гг. следует отметить, что количественные и качественные охваты Центра соответствуют заявленным и находят отражение в текущей организации работы </w:t>
      </w:r>
      <w:r w:rsidR="002B6603">
        <w:rPr>
          <w:rFonts w:ascii="Times New Roman" w:hAnsi="Times New Roman"/>
          <w:bCs/>
          <w:sz w:val="28"/>
          <w:szCs w:val="28"/>
        </w:rPr>
        <w:t xml:space="preserve">Центра </w:t>
      </w:r>
      <w:r w:rsidR="002C0D42">
        <w:rPr>
          <w:rFonts w:ascii="Times New Roman" w:hAnsi="Times New Roman"/>
          <w:bCs/>
          <w:sz w:val="28"/>
          <w:szCs w:val="28"/>
        </w:rPr>
        <w:t>и являются актуальными для молодежи.</w:t>
      </w:r>
    </w:p>
    <w:p w:rsidR="002C0D42" w:rsidRDefault="002C0D4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2022 году успешно осуществляется работа по организации и укрупнению деятельности открытых молодежных пространств Центра. Создаются механизмы по продвижению активной талантливой молодежи. </w:t>
      </w:r>
    </w:p>
    <w:p w:rsidR="002C0D42" w:rsidRDefault="002C0D4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E22C9">
        <w:rPr>
          <w:rFonts w:ascii="Times New Roman" w:hAnsi="Times New Roman"/>
          <w:bCs/>
          <w:sz w:val="28"/>
          <w:szCs w:val="28"/>
        </w:rPr>
        <w:t xml:space="preserve">Социально-значимые мероприятия </w:t>
      </w:r>
      <w:r>
        <w:rPr>
          <w:rFonts w:ascii="Times New Roman" w:hAnsi="Times New Roman"/>
          <w:bCs/>
          <w:sz w:val="28"/>
          <w:szCs w:val="28"/>
        </w:rPr>
        <w:t xml:space="preserve">центра </w:t>
      </w:r>
      <w:r w:rsidRPr="00DE22C9">
        <w:rPr>
          <w:rFonts w:ascii="Times New Roman" w:hAnsi="Times New Roman"/>
          <w:bCs/>
          <w:sz w:val="28"/>
          <w:szCs w:val="28"/>
        </w:rPr>
        <w:t xml:space="preserve">отражены в деятельности </w:t>
      </w:r>
      <w:r>
        <w:rPr>
          <w:rFonts w:ascii="Times New Roman" w:hAnsi="Times New Roman"/>
          <w:bCs/>
          <w:sz w:val="28"/>
          <w:szCs w:val="28"/>
        </w:rPr>
        <w:t>реализации проектной деятельности Центра</w:t>
      </w:r>
      <w:r w:rsidRPr="00DE22C9">
        <w:rPr>
          <w:rFonts w:ascii="Times New Roman" w:hAnsi="Times New Roman"/>
          <w:bCs/>
          <w:sz w:val="28"/>
          <w:szCs w:val="28"/>
        </w:rPr>
        <w:t>.</w:t>
      </w:r>
    </w:p>
    <w:p w:rsidR="002C0D42" w:rsidRDefault="002C0D4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Открытые молодежные пространства Центра не только привлекают к себе заинтересованную аудиторию, но и создают обучающие курсы</w:t>
      </w:r>
      <w:r w:rsidR="002B6603">
        <w:rPr>
          <w:rFonts w:ascii="Times New Roman" w:hAnsi="Times New Roman"/>
          <w:bCs/>
          <w:sz w:val="28"/>
          <w:szCs w:val="28"/>
        </w:rPr>
        <w:t>, мастер-классы</w:t>
      </w:r>
      <w:r>
        <w:rPr>
          <w:rFonts w:ascii="Times New Roman" w:hAnsi="Times New Roman"/>
          <w:bCs/>
          <w:sz w:val="28"/>
          <w:szCs w:val="28"/>
        </w:rPr>
        <w:t xml:space="preserve"> по усовершенствованию различных </w:t>
      </w:r>
      <w:r w:rsidR="002B6603">
        <w:rPr>
          <w:rFonts w:ascii="Times New Roman" w:hAnsi="Times New Roman"/>
          <w:bCs/>
          <w:sz w:val="28"/>
          <w:szCs w:val="28"/>
        </w:rPr>
        <w:t>творческих навыков у молодежи (м</w:t>
      </w:r>
      <w:r>
        <w:rPr>
          <w:rFonts w:ascii="Times New Roman" w:hAnsi="Times New Roman"/>
          <w:bCs/>
          <w:sz w:val="28"/>
          <w:szCs w:val="28"/>
        </w:rPr>
        <w:t xml:space="preserve">узыкальная школа для вокалистов, школа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битмейкеров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саундпродюссеров</w:t>
      </w:r>
      <w:proofErr w:type="spellEnd"/>
      <w:r>
        <w:rPr>
          <w:rFonts w:ascii="Times New Roman" w:hAnsi="Times New Roman"/>
          <w:bCs/>
          <w:sz w:val="28"/>
          <w:szCs w:val="28"/>
        </w:rPr>
        <w:t>, граффити</w:t>
      </w:r>
      <w:r w:rsidR="002B6603">
        <w:rPr>
          <w:rFonts w:ascii="Times New Roman" w:hAnsi="Times New Roman"/>
          <w:bCs/>
          <w:sz w:val="28"/>
          <w:szCs w:val="28"/>
        </w:rPr>
        <w:t xml:space="preserve"> школа и </w:t>
      </w:r>
      <w:proofErr w:type="spellStart"/>
      <w:r w:rsidR="002B660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</w:p>
    <w:p w:rsidR="002B6603" w:rsidRDefault="002B6603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счет получения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средств в 2022 году также продолжилось усовершенствование материально-технической базы Центра, а именно Музыкальное пространство «Крыша», благодаря трем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победам полностью укомплектовано музыкальным оборудованием для аудио- и звукозаписи создаваемого контента.  </w:t>
      </w:r>
    </w:p>
    <w:p w:rsidR="00DE22C9" w:rsidRDefault="002B6603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в 2022 году было привлечено </w:t>
      </w:r>
      <w:r w:rsidRPr="00F83868">
        <w:rPr>
          <w:rFonts w:ascii="Times New Roman" w:hAnsi="Times New Roman"/>
          <w:b/>
          <w:sz w:val="28"/>
          <w:szCs w:val="28"/>
        </w:rPr>
        <w:t>2 087 055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материальных средств (Конкурс социально значимых проектов «Парад идей»: </w:t>
      </w:r>
      <w:r w:rsidR="001D36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Монументальная роспись «Страницы истории», </w:t>
      </w:r>
      <w:r w:rsidR="001D36B9">
        <w:rPr>
          <w:rFonts w:ascii="Times New Roman" w:hAnsi="Times New Roman"/>
          <w:sz w:val="28"/>
          <w:szCs w:val="28"/>
        </w:rPr>
        <w:t>Реставрация городских объектов РЕ</w:t>
      </w:r>
      <w:r w:rsidR="002E7FBA">
        <w:rPr>
          <w:rFonts w:ascii="Times New Roman" w:hAnsi="Times New Roman"/>
          <w:sz w:val="28"/>
          <w:szCs w:val="28"/>
        </w:rPr>
        <w:t>:</w:t>
      </w:r>
      <w:r w:rsidR="001D36B9">
        <w:rPr>
          <w:rFonts w:ascii="Times New Roman" w:hAnsi="Times New Roman"/>
          <w:sz w:val="28"/>
          <w:szCs w:val="28"/>
        </w:rPr>
        <w:t xml:space="preserve">АРТ, Музыка для города, Музыкальная школа на Крыше для вокалистов; Президентский фонд культурных инициатив: </w:t>
      </w:r>
      <w:r w:rsidR="001D36B9" w:rsidRPr="001D36B9">
        <w:rPr>
          <w:rFonts w:ascii="Times New Roman" w:hAnsi="Times New Roman"/>
          <w:iCs/>
          <w:sz w:val="28"/>
          <w:szCs w:val="28"/>
        </w:rPr>
        <w:t>Фестивал</w:t>
      </w:r>
      <w:r w:rsidR="001D36B9">
        <w:rPr>
          <w:rFonts w:ascii="Times New Roman" w:hAnsi="Times New Roman"/>
          <w:iCs/>
          <w:sz w:val="28"/>
          <w:szCs w:val="28"/>
        </w:rPr>
        <w:t>ь</w:t>
      </w:r>
      <w:r w:rsidR="001D36B9" w:rsidRPr="001D36B9">
        <w:rPr>
          <w:rFonts w:ascii="Times New Roman" w:hAnsi="Times New Roman"/>
          <w:iCs/>
          <w:sz w:val="28"/>
          <w:szCs w:val="28"/>
        </w:rPr>
        <w:t xml:space="preserve"> «</w:t>
      </w:r>
      <w:r w:rsidR="001D36B9" w:rsidRPr="001D36B9">
        <w:rPr>
          <w:rFonts w:ascii="Times New Roman" w:hAnsi="Times New Roman"/>
          <w:sz w:val="28"/>
          <w:szCs w:val="28"/>
          <w:lang w:val="en-US"/>
        </w:rPr>
        <w:t>FROM</w:t>
      </w:r>
      <w:r w:rsidR="001D36B9" w:rsidRPr="001D36B9">
        <w:rPr>
          <w:rFonts w:ascii="Times New Roman" w:hAnsi="Times New Roman"/>
          <w:sz w:val="28"/>
          <w:szCs w:val="28"/>
        </w:rPr>
        <w:t xml:space="preserve"> </w:t>
      </w:r>
      <w:r w:rsidR="001D36B9" w:rsidRPr="001D36B9">
        <w:rPr>
          <w:rFonts w:ascii="Times New Roman" w:hAnsi="Times New Roman"/>
          <w:sz w:val="28"/>
          <w:szCs w:val="28"/>
          <w:lang w:val="en-US"/>
        </w:rPr>
        <w:t>STREET</w:t>
      </w:r>
      <w:r w:rsidR="001D36B9" w:rsidRPr="001D36B9">
        <w:rPr>
          <w:rFonts w:ascii="Times New Roman" w:hAnsi="Times New Roman"/>
          <w:sz w:val="28"/>
          <w:szCs w:val="28"/>
        </w:rPr>
        <w:t xml:space="preserve"> </w:t>
      </w:r>
      <w:r w:rsidR="001D36B9" w:rsidRPr="001D36B9">
        <w:rPr>
          <w:rFonts w:ascii="Times New Roman" w:hAnsi="Times New Roman"/>
          <w:sz w:val="28"/>
          <w:szCs w:val="28"/>
          <w:lang w:val="en-US"/>
        </w:rPr>
        <w:t>FOR</w:t>
      </w:r>
      <w:r w:rsidR="001D36B9" w:rsidRPr="001D36B9">
        <w:rPr>
          <w:rFonts w:ascii="Times New Roman" w:hAnsi="Times New Roman"/>
          <w:sz w:val="28"/>
          <w:szCs w:val="28"/>
        </w:rPr>
        <w:t xml:space="preserve"> </w:t>
      </w:r>
      <w:r w:rsidR="001D36B9" w:rsidRPr="001D36B9">
        <w:rPr>
          <w:rFonts w:ascii="Times New Roman" w:hAnsi="Times New Roman"/>
          <w:sz w:val="28"/>
          <w:szCs w:val="28"/>
          <w:lang w:val="en-US"/>
        </w:rPr>
        <w:t>EAT</w:t>
      </w:r>
      <w:r w:rsidR="001D36B9" w:rsidRPr="001D36B9">
        <w:rPr>
          <w:rFonts w:ascii="Times New Roman" w:hAnsi="Times New Roman"/>
          <w:sz w:val="28"/>
          <w:szCs w:val="28"/>
        </w:rPr>
        <w:t>»</w:t>
      </w:r>
      <w:r w:rsidR="001D36B9">
        <w:rPr>
          <w:rFonts w:ascii="Times New Roman" w:hAnsi="Times New Roman"/>
          <w:sz w:val="28"/>
          <w:szCs w:val="28"/>
        </w:rPr>
        <w:t xml:space="preserve">; </w:t>
      </w:r>
      <w:r w:rsidR="001D36B9" w:rsidRPr="001D36B9">
        <w:rPr>
          <w:rFonts w:ascii="Times New Roman" w:hAnsi="Times New Roman"/>
          <w:sz w:val="28"/>
          <w:szCs w:val="28"/>
        </w:rPr>
        <w:t>Конкурс по предоставлению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2022 году: Граффити фестиваль «Вся Россия в моем городе»;</w:t>
      </w:r>
      <w:proofErr w:type="spellStart"/>
      <w:r w:rsidR="001D36B9" w:rsidRPr="001D36B9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1D36B9" w:rsidRPr="001D36B9">
        <w:rPr>
          <w:rFonts w:ascii="Times New Roman" w:hAnsi="Times New Roman"/>
          <w:sz w:val="28"/>
          <w:szCs w:val="28"/>
        </w:rPr>
        <w:t xml:space="preserve">. Гранты, 1 сезон. Конкурс для физических лиц в 2022 году: Радиостанция на Крыше; </w:t>
      </w:r>
      <w:proofErr w:type="spellStart"/>
      <w:r w:rsidR="001D36B9" w:rsidRPr="001D36B9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1D36B9" w:rsidRPr="001D36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D36B9" w:rsidRPr="001D36B9">
        <w:rPr>
          <w:rFonts w:ascii="Times New Roman" w:hAnsi="Times New Roman"/>
          <w:sz w:val="28"/>
          <w:szCs w:val="28"/>
        </w:rPr>
        <w:t>Микрогранты</w:t>
      </w:r>
      <w:proofErr w:type="spellEnd"/>
      <w:r w:rsidR="001D36B9" w:rsidRPr="001D36B9">
        <w:rPr>
          <w:rFonts w:ascii="Times New Roman" w:hAnsi="Times New Roman"/>
          <w:sz w:val="28"/>
          <w:szCs w:val="28"/>
        </w:rPr>
        <w:t>: Граффити джем ко Дню славянской письменности и культуры</w:t>
      </w:r>
      <w:r w:rsidR="00C30C95">
        <w:rPr>
          <w:rFonts w:ascii="Times New Roman" w:hAnsi="Times New Roman"/>
          <w:sz w:val="28"/>
          <w:szCs w:val="28"/>
        </w:rPr>
        <w:t>)</w:t>
      </w:r>
      <w:r w:rsidR="001D36B9" w:rsidRPr="001D36B9">
        <w:rPr>
          <w:rFonts w:ascii="Times New Roman" w:hAnsi="Times New Roman"/>
          <w:sz w:val="28"/>
          <w:szCs w:val="28"/>
        </w:rPr>
        <w:t>.</w:t>
      </w:r>
    </w:p>
    <w:p w:rsidR="005C782E" w:rsidRDefault="001D36B9" w:rsidP="005C782E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были привлечены средства к проведению </w:t>
      </w:r>
      <w:r w:rsidRPr="001D36B9">
        <w:rPr>
          <w:rFonts w:ascii="Times New Roman" w:hAnsi="Times New Roman"/>
          <w:iCs/>
          <w:sz w:val="28"/>
          <w:szCs w:val="28"/>
        </w:rPr>
        <w:t>Фестивал</w:t>
      </w:r>
      <w:r>
        <w:rPr>
          <w:rFonts w:ascii="Times New Roman" w:hAnsi="Times New Roman"/>
          <w:iCs/>
          <w:sz w:val="28"/>
          <w:szCs w:val="28"/>
        </w:rPr>
        <w:t>я</w:t>
      </w:r>
      <w:r w:rsidRPr="001D36B9">
        <w:rPr>
          <w:rFonts w:ascii="Times New Roman" w:hAnsi="Times New Roman"/>
          <w:iCs/>
          <w:sz w:val="28"/>
          <w:szCs w:val="28"/>
        </w:rPr>
        <w:t xml:space="preserve"> «</w:t>
      </w:r>
      <w:r w:rsidRPr="001D36B9">
        <w:rPr>
          <w:rFonts w:ascii="Times New Roman" w:hAnsi="Times New Roman"/>
          <w:sz w:val="28"/>
          <w:szCs w:val="28"/>
          <w:lang w:val="en-US"/>
        </w:rPr>
        <w:t>FROM</w:t>
      </w:r>
      <w:r w:rsidRPr="001D36B9">
        <w:rPr>
          <w:rFonts w:ascii="Times New Roman" w:hAnsi="Times New Roman"/>
          <w:sz w:val="28"/>
          <w:szCs w:val="28"/>
        </w:rPr>
        <w:t xml:space="preserve"> </w:t>
      </w:r>
      <w:r w:rsidRPr="001D36B9">
        <w:rPr>
          <w:rFonts w:ascii="Times New Roman" w:hAnsi="Times New Roman"/>
          <w:sz w:val="28"/>
          <w:szCs w:val="28"/>
          <w:lang w:val="en-US"/>
        </w:rPr>
        <w:t>STREET</w:t>
      </w:r>
      <w:r w:rsidRPr="001D36B9">
        <w:rPr>
          <w:rFonts w:ascii="Times New Roman" w:hAnsi="Times New Roman"/>
          <w:sz w:val="28"/>
          <w:szCs w:val="28"/>
        </w:rPr>
        <w:t xml:space="preserve"> </w:t>
      </w:r>
      <w:r w:rsidRPr="001D36B9">
        <w:rPr>
          <w:rFonts w:ascii="Times New Roman" w:hAnsi="Times New Roman"/>
          <w:sz w:val="28"/>
          <w:szCs w:val="28"/>
          <w:lang w:val="en-US"/>
        </w:rPr>
        <w:t>FOR</w:t>
      </w:r>
      <w:r w:rsidRPr="001D36B9">
        <w:rPr>
          <w:rFonts w:ascii="Times New Roman" w:hAnsi="Times New Roman"/>
          <w:sz w:val="28"/>
          <w:szCs w:val="28"/>
        </w:rPr>
        <w:t xml:space="preserve"> </w:t>
      </w:r>
      <w:r w:rsidRPr="001D36B9">
        <w:rPr>
          <w:rFonts w:ascii="Times New Roman" w:hAnsi="Times New Roman"/>
          <w:sz w:val="28"/>
          <w:szCs w:val="28"/>
          <w:lang w:val="en-US"/>
        </w:rPr>
        <w:t>EAT</w:t>
      </w:r>
      <w:r w:rsidRPr="001D36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</w:t>
      </w:r>
      <w:r w:rsidRPr="001D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</w:t>
      </w:r>
      <w:r w:rsidRPr="001D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Группа «Мета» в размере 120 000 </w:t>
      </w:r>
      <w:r w:rsidR="005C782E">
        <w:rPr>
          <w:rFonts w:ascii="Times New Roman" w:hAnsi="Times New Roman"/>
          <w:sz w:val="28"/>
          <w:szCs w:val="28"/>
        </w:rPr>
        <w:t>рублей.</w:t>
      </w:r>
    </w:p>
    <w:p w:rsidR="006F0B57" w:rsidRPr="005C782E" w:rsidRDefault="005C782E" w:rsidP="005C782E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782E">
        <w:rPr>
          <w:rFonts w:ascii="Times New Roman" w:hAnsi="Times New Roman"/>
          <w:bCs/>
          <w:sz w:val="28"/>
          <w:szCs w:val="28"/>
        </w:rPr>
        <w:t>Следует отметить, что з</w:t>
      </w:r>
      <w:r w:rsidR="006F0B57" w:rsidRPr="005C782E">
        <w:rPr>
          <w:rFonts w:ascii="Times New Roman" w:hAnsi="Times New Roman"/>
          <w:bCs/>
          <w:sz w:val="28"/>
          <w:szCs w:val="28"/>
        </w:rPr>
        <w:t xml:space="preserve">а последние </w:t>
      </w:r>
      <w:r w:rsidRPr="005C782E">
        <w:rPr>
          <w:rFonts w:ascii="Times New Roman" w:hAnsi="Times New Roman"/>
          <w:bCs/>
          <w:sz w:val="28"/>
          <w:szCs w:val="28"/>
        </w:rPr>
        <w:t>5</w:t>
      </w:r>
      <w:r w:rsidR="006F0B57" w:rsidRPr="005C782E">
        <w:rPr>
          <w:rFonts w:ascii="Times New Roman" w:hAnsi="Times New Roman"/>
          <w:bCs/>
          <w:sz w:val="28"/>
          <w:szCs w:val="28"/>
        </w:rPr>
        <w:t xml:space="preserve"> </w:t>
      </w:r>
      <w:r w:rsidRPr="005C782E">
        <w:rPr>
          <w:rFonts w:ascii="Times New Roman" w:hAnsi="Times New Roman"/>
          <w:bCs/>
          <w:sz w:val="28"/>
          <w:szCs w:val="28"/>
        </w:rPr>
        <w:t>лет</w:t>
      </w:r>
      <w:r w:rsidR="006F0B57" w:rsidRPr="005C782E">
        <w:rPr>
          <w:rFonts w:ascii="Times New Roman" w:hAnsi="Times New Roman"/>
          <w:bCs/>
          <w:sz w:val="28"/>
          <w:szCs w:val="28"/>
        </w:rPr>
        <w:t xml:space="preserve"> работы деятельность центра стала направленной на развитие сообществ в молодежной среде, что стало приоритетным вектором в общей организации основной деятельности </w:t>
      </w:r>
      <w:r>
        <w:rPr>
          <w:rFonts w:ascii="Times New Roman" w:hAnsi="Times New Roman"/>
          <w:bCs/>
          <w:sz w:val="28"/>
          <w:szCs w:val="28"/>
        </w:rPr>
        <w:t>и в новой программе развития</w:t>
      </w:r>
      <w:r w:rsidRPr="005C782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Pr="005C782E">
        <w:rPr>
          <w:rFonts w:ascii="Times New Roman" w:hAnsi="Times New Roman"/>
          <w:bCs/>
          <w:sz w:val="28"/>
          <w:szCs w:val="28"/>
        </w:rPr>
        <w:t>чреждения</w:t>
      </w:r>
      <w:r w:rsidR="006F0B57" w:rsidRPr="005C782E">
        <w:rPr>
          <w:rFonts w:ascii="Times New Roman" w:hAnsi="Times New Roman"/>
          <w:bCs/>
          <w:sz w:val="28"/>
          <w:szCs w:val="28"/>
        </w:rPr>
        <w:t xml:space="preserve">. Работа с сообществами находит воплощение в организации открытых пространств, отвечающих на определенные запросы конкретных </w:t>
      </w:r>
      <w:proofErr w:type="spellStart"/>
      <w:r w:rsidR="006F0B57" w:rsidRPr="005C782E">
        <w:rPr>
          <w:rFonts w:ascii="Times New Roman" w:hAnsi="Times New Roman"/>
          <w:bCs/>
          <w:sz w:val="28"/>
          <w:szCs w:val="28"/>
        </w:rPr>
        <w:t>комьюнити</w:t>
      </w:r>
      <w:proofErr w:type="spellEnd"/>
      <w:r w:rsidR="006F0B57" w:rsidRPr="005C782E">
        <w:rPr>
          <w:rFonts w:ascii="Times New Roman" w:hAnsi="Times New Roman"/>
          <w:bCs/>
          <w:sz w:val="28"/>
          <w:szCs w:val="28"/>
        </w:rPr>
        <w:t>. Так, на конец 202</w:t>
      </w:r>
      <w:r w:rsidR="002E7FBA">
        <w:rPr>
          <w:rFonts w:ascii="Times New Roman" w:hAnsi="Times New Roman"/>
          <w:bCs/>
          <w:sz w:val="28"/>
          <w:szCs w:val="28"/>
        </w:rPr>
        <w:t>2</w:t>
      </w:r>
      <w:r w:rsidR="006F0B57" w:rsidRPr="005C782E">
        <w:rPr>
          <w:rFonts w:ascii="Times New Roman" w:hAnsi="Times New Roman"/>
          <w:bCs/>
          <w:sz w:val="28"/>
          <w:szCs w:val="28"/>
        </w:rPr>
        <w:t xml:space="preserve"> года в учреждении сформировалась </w:t>
      </w:r>
      <w:r w:rsidR="002E7FBA">
        <w:rPr>
          <w:rFonts w:ascii="Times New Roman" w:hAnsi="Times New Roman"/>
          <w:bCs/>
          <w:sz w:val="28"/>
          <w:szCs w:val="28"/>
        </w:rPr>
        <w:t xml:space="preserve">устойчивая </w:t>
      </w:r>
      <w:r w:rsidR="006F0B57" w:rsidRPr="005C782E">
        <w:rPr>
          <w:rFonts w:ascii="Times New Roman" w:hAnsi="Times New Roman"/>
          <w:bCs/>
          <w:sz w:val="28"/>
          <w:szCs w:val="28"/>
        </w:rPr>
        <w:t>система открытых пространств, в которую входят следующие:</w:t>
      </w:r>
    </w:p>
    <w:p w:rsidR="00FF6C13" w:rsidRDefault="00FF6C13" w:rsidP="00262168">
      <w:pPr>
        <w:pStyle w:val="a5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6C13">
        <w:rPr>
          <w:rFonts w:ascii="Times New Roman" w:hAnsi="Times New Roman"/>
          <w:b/>
          <w:bCs/>
          <w:sz w:val="28"/>
          <w:szCs w:val="28"/>
        </w:rPr>
        <w:t xml:space="preserve">Творческое пространство </w:t>
      </w:r>
      <w:r w:rsidR="00B57F77" w:rsidRPr="00FF6C1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«Арт Е</w:t>
      </w:r>
      <w:r w:rsidR="006F0B57" w:rsidRPr="00FF6C1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ль»</w:t>
      </w:r>
      <w:r w:rsidR="006F0B57" w:rsidRPr="00FF6C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FF6C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Площадка для </w:t>
      </w:r>
      <w:r w:rsidRPr="00FF6C13">
        <w:rPr>
          <w:rFonts w:ascii="Times New Roman" w:hAnsi="Times New Roman"/>
          <w:sz w:val="28"/>
          <w:szCs w:val="28"/>
          <w:shd w:val="clear" w:color="auto" w:fill="FFFFFF"/>
        </w:rPr>
        <w:t>общения тал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антливых и креативных. О</w:t>
      </w:r>
      <w:r w:rsidRPr="00FF6C13">
        <w:rPr>
          <w:rFonts w:ascii="Times New Roman" w:hAnsi="Times New Roman"/>
          <w:sz w:val="28"/>
          <w:szCs w:val="28"/>
          <w:shd w:val="clear" w:color="auto" w:fill="FFFFFF"/>
        </w:rPr>
        <w:t xml:space="preserve">бъединяет мастерские для творческих </w:t>
      </w:r>
      <w:proofErr w:type="spellStart"/>
      <w:r w:rsidRPr="00FF6C13">
        <w:rPr>
          <w:rFonts w:ascii="Times New Roman" w:hAnsi="Times New Roman"/>
          <w:sz w:val="28"/>
          <w:szCs w:val="28"/>
          <w:shd w:val="clear" w:color="auto" w:fill="FFFFFF"/>
        </w:rPr>
        <w:t>воркшопов</w:t>
      </w:r>
      <w:proofErr w:type="spellEnd"/>
      <w:r w:rsidR="0026216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FF6C13">
        <w:rPr>
          <w:rFonts w:ascii="Times New Roman" w:hAnsi="Times New Roman"/>
          <w:sz w:val="28"/>
          <w:szCs w:val="28"/>
          <w:shd w:val="clear" w:color="auto" w:fill="FFFFFF"/>
        </w:rPr>
        <w:t>большой выст</w:t>
      </w:r>
      <w:r w:rsidR="00262168">
        <w:rPr>
          <w:rFonts w:ascii="Times New Roman" w:hAnsi="Times New Roman"/>
          <w:sz w:val="28"/>
          <w:szCs w:val="28"/>
          <w:shd w:val="clear" w:color="auto" w:fill="FFFFFF"/>
        </w:rPr>
        <w:t>авочный зал</w:t>
      </w:r>
      <w:r w:rsidRPr="00FF6C13">
        <w:rPr>
          <w:rFonts w:ascii="Times New Roman" w:hAnsi="Times New Roman"/>
          <w:sz w:val="28"/>
          <w:szCs w:val="28"/>
          <w:shd w:val="clear" w:color="auto" w:fill="FFFFFF"/>
        </w:rPr>
        <w:t xml:space="preserve">. Творческое пространство служит местом свободного обмена и интересным творческим опытом отвечающим современным тенденциям среди художников и любителей порисовать, а также провести встречу (лекцию) на актуальные темы. </w:t>
      </w:r>
    </w:p>
    <w:p w:rsidR="00FF6C13" w:rsidRPr="00FF6C13" w:rsidRDefault="00FF6C13" w:rsidP="00262168">
      <w:pPr>
        <w:pStyle w:val="a5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6C13">
        <w:rPr>
          <w:rFonts w:ascii="Times New Roman" w:hAnsi="Times New Roman"/>
          <w:b/>
          <w:bCs/>
          <w:sz w:val="28"/>
          <w:szCs w:val="28"/>
        </w:rPr>
        <w:t xml:space="preserve">Культурный Центр «Этаж» </w:t>
      </w:r>
      <w:r w:rsidRPr="00FF6C13">
        <w:rPr>
          <w:rFonts w:ascii="Times New Roman" w:hAnsi="Times New Roman"/>
          <w:sz w:val="28"/>
          <w:szCs w:val="28"/>
        </w:rPr>
        <w:t>Место, где проводятся ме</w:t>
      </w:r>
      <w:r w:rsidR="00262168">
        <w:rPr>
          <w:rFonts w:ascii="Times New Roman" w:hAnsi="Times New Roman"/>
          <w:sz w:val="28"/>
          <w:szCs w:val="28"/>
        </w:rPr>
        <w:t xml:space="preserve">роприятия для фотографов, поэтов, </w:t>
      </w:r>
      <w:r w:rsidRPr="00FF6C13">
        <w:rPr>
          <w:rFonts w:ascii="Times New Roman" w:hAnsi="Times New Roman"/>
          <w:sz w:val="28"/>
          <w:szCs w:val="28"/>
        </w:rPr>
        <w:t>урбанистов, и других неравнодушных ребят Новосибирска. Основные мероприятия Центра – это проведение лекций, спичей на темы волнующие современную молодежь, поэтические вечера, мастер-классы по импровизации и публичным выступлениям, выставки.</w:t>
      </w:r>
    </w:p>
    <w:p w:rsidR="006F0B57" w:rsidRDefault="006F0B57" w:rsidP="00262168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62168">
        <w:rPr>
          <w:rFonts w:ascii="Times New Roman" w:hAnsi="Times New Roman"/>
          <w:b/>
          <w:bCs/>
          <w:sz w:val="28"/>
          <w:szCs w:val="28"/>
        </w:rPr>
        <w:t>Музыкальное пространство «Крыша</w:t>
      </w:r>
      <w:r w:rsidRPr="00262168">
        <w:rPr>
          <w:rFonts w:ascii="Times New Roman" w:hAnsi="Times New Roman"/>
          <w:bCs/>
          <w:sz w:val="28"/>
          <w:szCs w:val="28"/>
        </w:rPr>
        <w:t xml:space="preserve"> (</w:t>
      </w:r>
      <w:r w:rsidR="005E4CD0" w:rsidRPr="00262168">
        <w:rPr>
          <w:rFonts w:ascii="Times New Roman" w:hAnsi="Times New Roman"/>
          <w:bCs/>
          <w:sz w:val="28"/>
          <w:szCs w:val="28"/>
        </w:rPr>
        <w:t>это музыкальное пространство, функционирующее по принципам «музыкального цеха» - места, где креативные люди производят контент, обсуждают и представляют его слушателю. Главная цель проекта – производство аудиовизуального контента на базе пространства и донесение его до слушателя.</w:t>
      </w:r>
      <w:r w:rsidRPr="00262168">
        <w:rPr>
          <w:rFonts w:ascii="Times New Roman" w:hAnsi="Times New Roman"/>
          <w:bCs/>
          <w:sz w:val="28"/>
          <w:szCs w:val="28"/>
        </w:rPr>
        <w:t>)</w:t>
      </w:r>
    </w:p>
    <w:p w:rsidR="00262168" w:rsidRPr="00262168" w:rsidRDefault="00262168" w:rsidP="00262168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62168">
        <w:rPr>
          <w:rFonts w:ascii="Times New Roman" w:hAnsi="Times New Roman"/>
          <w:b/>
          <w:bCs/>
          <w:sz w:val="28"/>
          <w:szCs w:val="28"/>
        </w:rPr>
        <w:lastRenderedPageBreak/>
        <w:t>Галерея уличного искусства «100 квадратов»</w:t>
      </w:r>
      <w:r w:rsidRPr="002621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Площадка, где </w:t>
      </w:r>
      <w:r w:rsidRPr="00262168">
        <w:rPr>
          <w:rFonts w:ascii="Times New Roman" w:hAnsi="Times New Roman"/>
          <w:bCs/>
          <w:sz w:val="28"/>
          <w:szCs w:val="28"/>
        </w:rPr>
        <w:t xml:space="preserve">проходят выставки стрит-арт и граффити художников, лекции и </w:t>
      </w:r>
      <w:proofErr w:type="spellStart"/>
      <w:r w:rsidRPr="00262168">
        <w:rPr>
          <w:rFonts w:ascii="Times New Roman" w:hAnsi="Times New Roman"/>
          <w:bCs/>
          <w:sz w:val="28"/>
          <w:szCs w:val="28"/>
        </w:rPr>
        <w:t>воркшопы</w:t>
      </w:r>
      <w:proofErr w:type="spellEnd"/>
      <w:r w:rsidRPr="00262168">
        <w:rPr>
          <w:rFonts w:ascii="Times New Roman" w:hAnsi="Times New Roman"/>
          <w:bCs/>
          <w:sz w:val="28"/>
          <w:szCs w:val="28"/>
        </w:rPr>
        <w:t xml:space="preserve"> для профессионального сообщества, граффити-школа для подростков, лекции, мастер-классы, кинопросмотры и другие активности для горожан, чтобы познакомить их с граффити и стрит-арт культурой. В рамках данного проекта проходят различные события как для художников, направленные на повышение их профессионального мастерства, так и мероприятия для жителей города, направленные на популяризацию уличного искусства. Помимо мероприятий в самом пространстве, снаружи установлен единственный в Новосибирской области легальный спот, что притягивает людей, связанных с художественным искусством, так как с появлением спота они свободно воплощают свои идеи в жизнь на стенах </w:t>
      </w:r>
      <w:proofErr w:type="spellStart"/>
      <w:r w:rsidRPr="00262168">
        <w:rPr>
          <w:rFonts w:ascii="Times New Roman" w:hAnsi="Times New Roman"/>
          <w:bCs/>
          <w:sz w:val="28"/>
          <w:szCs w:val="28"/>
        </w:rPr>
        <w:t>холофейма</w:t>
      </w:r>
      <w:proofErr w:type="spellEnd"/>
      <w:r w:rsidRPr="00262168">
        <w:rPr>
          <w:rFonts w:ascii="Times New Roman" w:hAnsi="Times New Roman"/>
          <w:bCs/>
          <w:sz w:val="28"/>
          <w:szCs w:val="28"/>
        </w:rPr>
        <w:t>.).</w:t>
      </w:r>
    </w:p>
    <w:p w:rsidR="005E4CD0" w:rsidRPr="00262168" w:rsidRDefault="005E4CD0" w:rsidP="00E50F55">
      <w:pPr>
        <w:pStyle w:val="a5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62168">
        <w:rPr>
          <w:rFonts w:ascii="Times New Roman" w:hAnsi="Times New Roman"/>
          <w:b/>
          <w:bCs/>
          <w:sz w:val="28"/>
          <w:szCs w:val="28"/>
        </w:rPr>
        <w:t>П</w:t>
      </w:r>
      <w:r w:rsidR="00262168">
        <w:rPr>
          <w:rFonts w:ascii="Times New Roman" w:hAnsi="Times New Roman"/>
          <w:b/>
          <w:bCs/>
          <w:sz w:val="28"/>
          <w:szCs w:val="28"/>
        </w:rPr>
        <w:t>рофори</w:t>
      </w:r>
      <w:r w:rsidRPr="00262168">
        <w:rPr>
          <w:rFonts w:ascii="Times New Roman" w:hAnsi="Times New Roman"/>
          <w:b/>
          <w:bCs/>
          <w:sz w:val="28"/>
          <w:szCs w:val="28"/>
        </w:rPr>
        <w:t>ентационное</w:t>
      </w:r>
      <w:proofErr w:type="spellEnd"/>
      <w:r w:rsidRPr="00262168">
        <w:rPr>
          <w:rFonts w:ascii="Times New Roman" w:hAnsi="Times New Roman"/>
          <w:b/>
          <w:bCs/>
          <w:sz w:val="28"/>
          <w:szCs w:val="28"/>
        </w:rPr>
        <w:t xml:space="preserve"> пространство «Построй»</w:t>
      </w:r>
      <w:r w:rsidRPr="00262168">
        <w:rPr>
          <w:rFonts w:ascii="Times New Roman" w:hAnsi="Times New Roman"/>
          <w:bCs/>
          <w:sz w:val="28"/>
          <w:szCs w:val="28"/>
        </w:rPr>
        <w:t xml:space="preserve"> (Пространство помогает молодежи «связать» свою профессию с предрасположенностью к ней, опытом личностного знакомства с профессиями и мастерами своего дела. Главной идеей пространства является формирование положительного отношения к труду среди молодежи.)</w:t>
      </w:r>
    </w:p>
    <w:p w:rsidR="00262168" w:rsidRDefault="005E4CD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62168">
        <w:rPr>
          <w:rFonts w:ascii="Times New Roman" w:hAnsi="Times New Roman"/>
          <w:bCs/>
          <w:sz w:val="28"/>
          <w:szCs w:val="28"/>
        </w:rPr>
        <w:t>Каждое открытое пространство центра «упаковано» в проект, который рассчитан на 1 год реализации. Таким образом мы можем отследить возникающие тенденции и приоритетные направления развития, связанные с молодежными сообществами, каждый год они корректируются и совершенствуются, выводя проект н</w:t>
      </w:r>
      <w:r w:rsidR="00262168">
        <w:rPr>
          <w:rFonts w:ascii="Times New Roman" w:hAnsi="Times New Roman"/>
          <w:bCs/>
          <w:sz w:val="28"/>
          <w:szCs w:val="28"/>
        </w:rPr>
        <w:t xml:space="preserve">а более качественный уровень. В 2021 году мы ушли </w:t>
      </w:r>
      <w:r w:rsidRPr="00262168">
        <w:rPr>
          <w:rFonts w:ascii="Times New Roman" w:hAnsi="Times New Roman"/>
          <w:bCs/>
          <w:sz w:val="28"/>
          <w:szCs w:val="28"/>
        </w:rPr>
        <w:t>от мелких проектов, ориентированных на индивидуальные особенности и личные интересы менеджера проекта, отдав приоритет крупным проектам с общим охватом от 1500 до 7000 человек. В 202</w:t>
      </w:r>
      <w:r w:rsidR="00262168">
        <w:rPr>
          <w:rFonts w:ascii="Times New Roman" w:hAnsi="Times New Roman"/>
          <w:bCs/>
          <w:sz w:val="28"/>
          <w:szCs w:val="28"/>
        </w:rPr>
        <w:t>2</w:t>
      </w:r>
      <w:r w:rsidRPr="00262168">
        <w:rPr>
          <w:rFonts w:ascii="Times New Roman" w:hAnsi="Times New Roman"/>
          <w:bCs/>
          <w:sz w:val="28"/>
          <w:szCs w:val="28"/>
        </w:rPr>
        <w:t xml:space="preserve"> году охват проектной деятель</w:t>
      </w:r>
      <w:r w:rsidR="00262168">
        <w:rPr>
          <w:rFonts w:ascii="Times New Roman" w:hAnsi="Times New Roman"/>
          <w:bCs/>
          <w:sz w:val="28"/>
          <w:szCs w:val="28"/>
        </w:rPr>
        <w:t>ности составил 27 5</w:t>
      </w:r>
      <w:r w:rsidRPr="00262168">
        <w:rPr>
          <w:rFonts w:ascii="Times New Roman" w:hAnsi="Times New Roman"/>
          <w:bCs/>
          <w:sz w:val="28"/>
          <w:szCs w:val="28"/>
        </w:rPr>
        <w:t>40 чел</w:t>
      </w:r>
      <w:r w:rsidR="00262168">
        <w:rPr>
          <w:rFonts w:ascii="Times New Roman" w:hAnsi="Times New Roman"/>
          <w:bCs/>
          <w:sz w:val="28"/>
          <w:szCs w:val="28"/>
        </w:rPr>
        <w:t xml:space="preserve">овек, данный охват </w:t>
      </w:r>
      <w:r w:rsidR="00C30C95">
        <w:rPr>
          <w:rFonts w:ascii="Times New Roman" w:hAnsi="Times New Roman"/>
          <w:bCs/>
          <w:sz w:val="28"/>
          <w:szCs w:val="28"/>
        </w:rPr>
        <w:t>с</w:t>
      </w:r>
      <w:r w:rsidR="00262168">
        <w:rPr>
          <w:rFonts w:ascii="Times New Roman" w:hAnsi="Times New Roman"/>
          <w:bCs/>
          <w:sz w:val="28"/>
          <w:szCs w:val="28"/>
        </w:rPr>
        <w:t xml:space="preserve">охраняется уже на протяжении двух лет работы открытых пространств Центра. </w:t>
      </w:r>
    </w:p>
    <w:p w:rsidR="000D3DF0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F6233">
        <w:rPr>
          <w:rFonts w:ascii="Times New Roman" w:hAnsi="Times New Roman"/>
          <w:bCs/>
          <w:sz w:val="28"/>
          <w:szCs w:val="28"/>
        </w:rPr>
        <w:t xml:space="preserve">В рамках реализации каждого проекта имеется свой «банк» социальных партнеров, с которыми осуществляется взаимовыгодное сотрудничество. Это коммерческие и некоммерческие организации, отдельные частные лица, и молодежные объединения, которые могут оказывать поддержку различного характера: информационная (публикация информации о мероприятиях центра в своих социальных сетях\проведение розыгрышей), ресурсная поддержка (предоставление помещений/ иных материальных или нематериальных ресурсов для мероприятий или текущей деятельности в рамках проектов), спонсорская поддержка (приобретение необходимых товаров и услуг для центра на безвозмездной основе для организации мероприятий в рамках основной деятельности и участия в </w:t>
      </w:r>
      <w:proofErr w:type="spellStart"/>
      <w:r w:rsidRPr="002F6233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Pr="002F6233">
        <w:rPr>
          <w:rFonts w:ascii="Times New Roman" w:hAnsi="Times New Roman"/>
          <w:bCs/>
          <w:sz w:val="28"/>
          <w:szCs w:val="28"/>
        </w:rPr>
        <w:t xml:space="preserve"> конкурсах). Также партнеры могут стать резидентами открытых пространств, инициаторами и участниками сов</w:t>
      </w:r>
      <w:r w:rsidR="002F6233">
        <w:rPr>
          <w:rFonts w:ascii="Times New Roman" w:hAnsi="Times New Roman"/>
          <w:bCs/>
          <w:sz w:val="28"/>
          <w:szCs w:val="28"/>
        </w:rPr>
        <w:t>местных мероприятий с Ц</w:t>
      </w:r>
      <w:r w:rsidRPr="002F6233">
        <w:rPr>
          <w:rFonts w:ascii="Times New Roman" w:hAnsi="Times New Roman"/>
          <w:bCs/>
          <w:sz w:val="28"/>
          <w:szCs w:val="28"/>
        </w:rPr>
        <w:t>ентром.</w:t>
      </w:r>
    </w:p>
    <w:p w:rsidR="005E4CD0" w:rsidRDefault="002F6233" w:rsidP="002F623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Специалисты центра являются постоянным</w:t>
      </w:r>
      <w:r w:rsidR="00C30C95">
        <w:rPr>
          <w:rFonts w:ascii="Times New Roman" w:hAnsi="Times New Roman"/>
          <w:bCs/>
          <w:sz w:val="28"/>
          <w:szCs w:val="28"/>
        </w:rPr>
        <w:t xml:space="preserve">и участниками </w:t>
      </w:r>
      <w:proofErr w:type="spellStart"/>
      <w:r w:rsidR="00C30C95">
        <w:rPr>
          <w:rFonts w:ascii="Times New Roman" w:hAnsi="Times New Roman"/>
          <w:bCs/>
          <w:sz w:val="28"/>
          <w:szCs w:val="28"/>
        </w:rPr>
        <w:t>форумных</w:t>
      </w:r>
      <w:proofErr w:type="spellEnd"/>
      <w:r w:rsidR="00C30C95">
        <w:rPr>
          <w:rFonts w:ascii="Times New Roman" w:hAnsi="Times New Roman"/>
          <w:bCs/>
          <w:sz w:val="28"/>
          <w:szCs w:val="28"/>
        </w:rPr>
        <w:t xml:space="preserve"> компаний</w:t>
      </w:r>
      <w:r>
        <w:rPr>
          <w:rFonts w:ascii="Times New Roman" w:hAnsi="Times New Roman"/>
          <w:bCs/>
          <w:sz w:val="28"/>
          <w:szCs w:val="28"/>
        </w:rPr>
        <w:t xml:space="preserve">, конкурсов и конференций, проводимых как на муниципальном, так и на всероссийском уровне, что </w:t>
      </w:r>
      <w:r w:rsidR="000D3DF0" w:rsidRPr="002F6233">
        <w:rPr>
          <w:rFonts w:ascii="Times New Roman" w:hAnsi="Times New Roman"/>
          <w:bCs/>
          <w:sz w:val="28"/>
          <w:szCs w:val="28"/>
        </w:rPr>
        <w:t>позволяет отслеживать современные тенденции и формирует «визуальный вкус»</w:t>
      </w:r>
      <w:r w:rsidR="00A94CB9" w:rsidRPr="002F6233">
        <w:rPr>
          <w:rFonts w:ascii="Times New Roman" w:hAnsi="Times New Roman"/>
          <w:bCs/>
          <w:sz w:val="28"/>
          <w:szCs w:val="28"/>
        </w:rPr>
        <w:t xml:space="preserve"> у специалистов</w:t>
      </w:r>
      <w:r w:rsidR="000D3DF0" w:rsidRPr="002F6233">
        <w:rPr>
          <w:rFonts w:ascii="Times New Roman" w:hAnsi="Times New Roman"/>
          <w:bCs/>
          <w:sz w:val="28"/>
          <w:szCs w:val="28"/>
        </w:rPr>
        <w:t xml:space="preserve">, который будет применяться в реализации своей профессиональной деятельности. </w:t>
      </w:r>
    </w:p>
    <w:p w:rsidR="002F6233" w:rsidRDefault="002F6233" w:rsidP="002F623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оптимизации организационно-кадровой структуры Учреждения в предыдущие годы позволило </w:t>
      </w:r>
      <w:r w:rsidRPr="002F6233">
        <w:rPr>
          <w:rFonts w:ascii="Times New Roman" w:hAnsi="Times New Roman"/>
          <w:bCs/>
          <w:sz w:val="28"/>
          <w:szCs w:val="28"/>
        </w:rPr>
        <w:t xml:space="preserve">на конец 2022 года </w:t>
      </w:r>
      <w:r>
        <w:rPr>
          <w:rFonts w:ascii="Times New Roman" w:hAnsi="Times New Roman"/>
          <w:bCs/>
          <w:sz w:val="28"/>
          <w:szCs w:val="28"/>
        </w:rPr>
        <w:t>определить следующие планируемые показатели:</w:t>
      </w:r>
    </w:p>
    <w:p w:rsidR="002F6233" w:rsidRPr="001D36B9" w:rsidRDefault="002F6233" w:rsidP="002F623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2F6233">
        <w:rPr>
          <w:rFonts w:ascii="Times New Roman" w:hAnsi="Times New Roman"/>
          <w:bCs/>
          <w:sz w:val="28"/>
          <w:szCs w:val="28"/>
        </w:rPr>
        <w:t>штатная численность</w:t>
      </w:r>
      <w:r>
        <w:rPr>
          <w:rFonts w:ascii="Times New Roman" w:hAnsi="Times New Roman"/>
          <w:bCs/>
          <w:sz w:val="28"/>
          <w:szCs w:val="28"/>
        </w:rPr>
        <w:t xml:space="preserve"> Учреждения составляет </w:t>
      </w:r>
      <w:r w:rsidRPr="002F6233">
        <w:rPr>
          <w:rFonts w:ascii="Times New Roman" w:hAnsi="Times New Roman"/>
          <w:b/>
          <w:bCs/>
          <w:sz w:val="28"/>
          <w:szCs w:val="28"/>
        </w:rPr>
        <w:t xml:space="preserve">46,75 </w:t>
      </w:r>
      <w:r w:rsidRPr="002F6233">
        <w:rPr>
          <w:rFonts w:ascii="Times New Roman" w:hAnsi="Times New Roman"/>
          <w:bCs/>
          <w:sz w:val="28"/>
          <w:szCs w:val="28"/>
        </w:rPr>
        <w:t xml:space="preserve">штатных единиц, </w:t>
      </w:r>
      <w:r w:rsidR="00C30C95">
        <w:rPr>
          <w:rFonts w:ascii="Times New Roman" w:hAnsi="Times New Roman"/>
          <w:bCs/>
          <w:sz w:val="28"/>
          <w:szCs w:val="28"/>
        </w:rPr>
        <w:t xml:space="preserve">из чего следует, что </w:t>
      </w:r>
      <w:r w:rsidRPr="002F6233">
        <w:rPr>
          <w:rFonts w:ascii="Times New Roman" w:hAnsi="Times New Roman"/>
          <w:bCs/>
          <w:sz w:val="28"/>
          <w:szCs w:val="28"/>
        </w:rPr>
        <w:t>работа по оптимизации штатного расписания и численности продолжилась</w:t>
      </w:r>
      <w:r>
        <w:rPr>
          <w:rFonts w:ascii="Times New Roman" w:hAnsi="Times New Roman"/>
          <w:bCs/>
          <w:sz w:val="28"/>
          <w:szCs w:val="28"/>
        </w:rPr>
        <w:t>, т.к.</w:t>
      </w:r>
      <w:r w:rsidRPr="002F6233">
        <w:rPr>
          <w:rFonts w:ascii="Times New Roman" w:hAnsi="Times New Roman"/>
          <w:bCs/>
          <w:sz w:val="28"/>
          <w:szCs w:val="28"/>
        </w:rPr>
        <w:t xml:space="preserve"> с 01.12.2021 года </w:t>
      </w:r>
      <w:r>
        <w:rPr>
          <w:rFonts w:ascii="Times New Roman" w:hAnsi="Times New Roman"/>
          <w:bCs/>
          <w:sz w:val="28"/>
          <w:szCs w:val="28"/>
        </w:rPr>
        <w:t>МБУ «ГГПЦ» было передано</w:t>
      </w:r>
      <w:r w:rsidRPr="002F6233">
        <w:rPr>
          <w:rFonts w:ascii="Times New Roman" w:hAnsi="Times New Roman"/>
          <w:bCs/>
          <w:sz w:val="28"/>
          <w:szCs w:val="28"/>
        </w:rPr>
        <w:t xml:space="preserve"> 14 штатных единиц со структурным подразделением по адресу: ул. Некрасова, 82.</w:t>
      </w:r>
    </w:p>
    <w:p w:rsidR="000D3DF0" w:rsidRPr="005A18EC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 xml:space="preserve">В связи с имеющимися кадровыми проблемами в части формирования методического отдела на базе Центра, задача по </w:t>
      </w:r>
      <w:r w:rsidRPr="005A18EC">
        <w:rPr>
          <w:rFonts w:ascii="Times New Roman" w:hAnsi="Times New Roman"/>
          <w:sz w:val="28"/>
          <w:szCs w:val="28"/>
        </w:rPr>
        <w:t>формированию электронного банка «лучших практик» по работе с молодежью</w:t>
      </w:r>
      <w:r w:rsidRPr="005A18EC">
        <w:rPr>
          <w:rFonts w:ascii="Times New Roman" w:hAnsi="Times New Roman"/>
          <w:bCs/>
          <w:sz w:val="28"/>
          <w:szCs w:val="28"/>
        </w:rPr>
        <w:t xml:space="preserve"> реализовалась в другом формат</w:t>
      </w:r>
      <w:bookmarkStart w:id="0" w:name="_GoBack"/>
      <w:bookmarkEnd w:id="0"/>
      <w:r w:rsidRPr="005A18EC">
        <w:rPr>
          <w:rFonts w:ascii="Times New Roman" w:hAnsi="Times New Roman"/>
          <w:bCs/>
          <w:sz w:val="28"/>
          <w:szCs w:val="28"/>
        </w:rPr>
        <w:t xml:space="preserve">е. Когда в учреждении появляются успешные практики по работе с молодежью, есть возможность транслировать данный опыт в виде семинаров для специалистов по работе с молодежью, организуемых МКУ «Проектная дирекция </w:t>
      </w:r>
      <w:proofErr w:type="spellStart"/>
      <w:r w:rsidRPr="005A18EC">
        <w:rPr>
          <w:rFonts w:ascii="Times New Roman" w:hAnsi="Times New Roman"/>
          <w:bCs/>
          <w:sz w:val="28"/>
          <w:szCs w:val="28"/>
        </w:rPr>
        <w:t>ДКСиМП</w:t>
      </w:r>
      <w:proofErr w:type="spellEnd"/>
      <w:r w:rsidRPr="005A18EC">
        <w:rPr>
          <w:rFonts w:ascii="Times New Roman" w:hAnsi="Times New Roman"/>
          <w:bCs/>
          <w:sz w:val="28"/>
          <w:szCs w:val="28"/>
        </w:rPr>
        <w:t xml:space="preserve">», либо на ежегодных научно-практических конференциях, на которых специалисты Центра являются ежегодными спикерами </w:t>
      </w:r>
      <w:r w:rsidR="00E63A99" w:rsidRPr="005A18EC">
        <w:rPr>
          <w:rFonts w:ascii="Times New Roman" w:hAnsi="Times New Roman"/>
          <w:bCs/>
          <w:sz w:val="28"/>
          <w:szCs w:val="28"/>
        </w:rPr>
        <w:t xml:space="preserve">и операторами секций </w:t>
      </w:r>
      <w:r w:rsidRPr="005A18EC">
        <w:rPr>
          <w:rFonts w:ascii="Times New Roman" w:hAnsi="Times New Roman"/>
          <w:bCs/>
          <w:sz w:val="28"/>
          <w:szCs w:val="28"/>
        </w:rPr>
        <w:t>в различных направлениях. Для специалистов Центра, реализующих проектную деятельность, ежегодно во внутреннем формате работы проводится проектный конвейер, на котором специалисты презентуют свои разработки проектов и получают обратную связь от внешних экспертов для дальнейшей доработки и последующего включения в муниципальное задание учреждения на</w:t>
      </w:r>
      <w:r w:rsidR="00E63A99" w:rsidRPr="005A18EC">
        <w:rPr>
          <w:rFonts w:ascii="Times New Roman" w:hAnsi="Times New Roman"/>
          <w:bCs/>
          <w:sz w:val="28"/>
          <w:szCs w:val="28"/>
        </w:rPr>
        <w:t xml:space="preserve"> будущий</w:t>
      </w:r>
      <w:r w:rsidRPr="005A18EC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DE67FA" w:rsidRPr="005A18EC" w:rsidRDefault="00DE67FA" w:rsidP="00056BC6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 xml:space="preserve">Оценивая основы корпоративной культуры учреждения, данные отношения проявляются прежде всего в благоприятном социально-психологическом микроклимате в коллективе, </w:t>
      </w:r>
      <w:r w:rsidR="00E22118" w:rsidRPr="005A18EC">
        <w:rPr>
          <w:rFonts w:ascii="Times New Roman" w:hAnsi="Times New Roman"/>
          <w:bCs/>
          <w:sz w:val="28"/>
          <w:szCs w:val="28"/>
        </w:rPr>
        <w:t>грамотном распределении социальных ролей</w:t>
      </w:r>
      <w:r w:rsidRPr="005A18EC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E22118" w:rsidRPr="005A18EC">
        <w:rPr>
          <w:rFonts w:ascii="Times New Roman" w:hAnsi="Times New Roman"/>
          <w:bCs/>
          <w:sz w:val="28"/>
          <w:szCs w:val="28"/>
        </w:rPr>
        <w:t xml:space="preserve">наличии </w:t>
      </w:r>
      <w:r w:rsidRPr="005A18EC">
        <w:rPr>
          <w:rFonts w:ascii="Times New Roman" w:hAnsi="Times New Roman"/>
          <w:bCs/>
          <w:sz w:val="28"/>
          <w:szCs w:val="28"/>
        </w:rPr>
        <w:t xml:space="preserve">устоявшихся привычек и традиций. </w:t>
      </w:r>
      <w:r w:rsidR="00E22118" w:rsidRPr="005A18EC">
        <w:rPr>
          <w:rFonts w:ascii="Times New Roman" w:hAnsi="Times New Roman"/>
          <w:bCs/>
          <w:sz w:val="28"/>
          <w:szCs w:val="28"/>
        </w:rPr>
        <w:t>По данному</w:t>
      </w:r>
      <w:r w:rsidRPr="005A18EC">
        <w:rPr>
          <w:rFonts w:ascii="Times New Roman" w:hAnsi="Times New Roman"/>
          <w:bCs/>
          <w:sz w:val="28"/>
          <w:szCs w:val="28"/>
        </w:rPr>
        <w:t xml:space="preserve"> направлени</w:t>
      </w:r>
      <w:r w:rsidR="00E22118" w:rsidRPr="005A18EC">
        <w:rPr>
          <w:rFonts w:ascii="Times New Roman" w:hAnsi="Times New Roman"/>
          <w:bCs/>
          <w:sz w:val="28"/>
          <w:szCs w:val="28"/>
        </w:rPr>
        <w:t>ю</w:t>
      </w:r>
      <w:r w:rsidRPr="005A18EC">
        <w:rPr>
          <w:rFonts w:ascii="Times New Roman" w:hAnsi="Times New Roman"/>
          <w:bCs/>
          <w:sz w:val="28"/>
          <w:szCs w:val="28"/>
        </w:rPr>
        <w:t xml:space="preserve"> необходимо продолжать развивать</w:t>
      </w:r>
      <w:r w:rsidR="00E22118" w:rsidRPr="005A18EC">
        <w:rPr>
          <w:rFonts w:ascii="Times New Roman" w:hAnsi="Times New Roman"/>
          <w:bCs/>
          <w:sz w:val="28"/>
          <w:szCs w:val="28"/>
        </w:rPr>
        <w:t xml:space="preserve"> систему работы, при которой личные интересы каждого члена коллектива отождествляются с приоритетами учреждения.</w:t>
      </w:r>
    </w:p>
    <w:p w:rsidR="00E7158C" w:rsidRPr="005A18EC" w:rsidRDefault="00E7158C" w:rsidP="00056BC6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 xml:space="preserve">В связи </w:t>
      </w:r>
      <w:r w:rsidR="00E22118" w:rsidRPr="005A18EC">
        <w:rPr>
          <w:rFonts w:ascii="Times New Roman" w:hAnsi="Times New Roman"/>
          <w:bCs/>
          <w:sz w:val="28"/>
          <w:szCs w:val="28"/>
        </w:rPr>
        <w:t>вышеперечисленным</w:t>
      </w:r>
      <w:r w:rsidRPr="005A18EC">
        <w:rPr>
          <w:rFonts w:ascii="Times New Roman" w:hAnsi="Times New Roman"/>
          <w:bCs/>
          <w:sz w:val="28"/>
          <w:szCs w:val="28"/>
        </w:rPr>
        <w:t xml:space="preserve">, большинством сотрудников были обозначены возможные пути развития учреждения, опираясь на измененные условия.  </w:t>
      </w:r>
    </w:p>
    <w:p w:rsidR="00E7158C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/>
          <w:bCs/>
          <w:sz w:val="28"/>
          <w:szCs w:val="28"/>
        </w:rPr>
        <w:t>Задача по оптимизации организационной структуры учреждения</w:t>
      </w:r>
      <w:r w:rsidRPr="005A18EC">
        <w:rPr>
          <w:rFonts w:ascii="Times New Roman" w:hAnsi="Times New Roman"/>
          <w:bCs/>
          <w:sz w:val="28"/>
          <w:szCs w:val="28"/>
        </w:rPr>
        <w:t>.</w:t>
      </w:r>
    </w:p>
    <w:p w:rsidR="00E7158C" w:rsidRPr="005A18EC" w:rsidRDefault="00B864CB" w:rsidP="001B730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>- с</w:t>
      </w:r>
      <w:r w:rsidR="00E7158C" w:rsidRPr="005A18EC">
        <w:rPr>
          <w:rFonts w:ascii="Times New Roman" w:hAnsi="Times New Roman"/>
          <w:bCs/>
          <w:sz w:val="28"/>
          <w:szCs w:val="28"/>
        </w:rPr>
        <w:t>истематиз</w:t>
      </w:r>
      <w:r w:rsidRPr="005A18EC">
        <w:rPr>
          <w:rFonts w:ascii="Times New Roman" w:hAnsi="Times New Roman"/>
          <w:bCs/>
          <w:sz w:val="28"/>
          <w:szCs w:val="28"/>
        </w:rPr>
        <w:t>ировать</w:t>
      </w:r>
      <w:r w:rsidR="00E7158C" w:rsidRPr="005A18EC">
        <w:rPr>
          <w:rFonts w:ascii="Times New Roman" w:hAnsi="Times New Roman"/>
          <w:bCs/>
          <w:sz w:val="28"/>
          <w:szCs w:val="28"/>
        </w:rPr>
        <w:t xml:space="preserve"> организационны</w:t>
      </w:r>
      <w:r w:rsidRPr="005A18EC">
        <w:rPr>
          <w:rFonts w:ascii="Times New Roman" w:hAnsi="Times New Roman"/>
          <w:bCs/>
          <w:sz w:val="28"/>
          <w:szCs w:val="28"/>
        </w:rPr>
        <w:t>е</w:t>
      </w:r>
      <w:r w:rsidR="00E7158C" w:rsidRPr="005A18EC">
        <w:rPr>
          <w:rFonts w:ascii="Times New Roman" w:hAnsi="Times New Roman"/>
          <w:bCs/>
          <w:sz w:val="28"/>
          <w:szCs w:val="28"/>
        </w:rPr>
        <w:t xml:space="preserve"> процесс</w:t>
      </w:r>
      <w:r w:rsidRPr="005A18EC">
        <w:rPr>
          <w:rFonts w:ascii="Times New Roman" w:hAnsi="Times New Roman"/>
          <w:bCs/>
          <w:sz w:val="28"/>
          <w:szCs w:val="28"/>
        </w:rPr>
        <w:t>ы</w:t>
      </w:r>
      <w:r w:rsidR="00E7158C" w:rsidRPr="005A18EC">
        <w:rPr>
          <w:rFonts w:ascii="Times New Roman" w:hAnsi="Times New Roman"/>
          <w:bCs/>
          <w:sz w:val="28"/>
          <w:szCs w:val="28"/>
        </w:rPr>
        <w:t xml:space="preserve"> учреждения с учетом фактически выполняемой сотрудниками работы.</w:t>
      </w:r>
    </w:p>
    <w:p w:rsidR="001B730F" w:rsidRPr="005A18EC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64CB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18EC">
        <w:rPr>
          <w:rFonts w:ascii="Times New Roman" w:hAnsi="Times New Roman"/>
          <w:b/>
          <w:bCs/>
          <w:sz w:val="28"/>
          <w:szCs w:val="28"/>
        </w:rPr>
        <w:t>Задача по модернизации содержания деятельности.</w:t>
      </w:r>
    </w:p>
    <w:p w:rsidR="00B121B6" w:rsidRPr="005A18EC" w:rsidRDefault="00B121B6" w:rsidP="00B121B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EC">
        <w:rPr>
          <w:rFonts w:ascii="Times New Roman" w:hAnsi="Times New Roman"/>
          <w:sz w:val="28"/>
          <w:szCs w:val="28"/>
        </w:rPr>
        <w:t>- создать условия для реализации творческих инициатив молодежи посредством развития системы открытых и креативных пространств на базе отделов Учреждения</w:t>
      </w:r>
      <w:r w:rsidR="000D3FD0" w:rsidRPr="005A18EC">
        <w:rPr>
          <w:rFonts w:ascii="Times New Roman" w:hAnsi="Times New Roman"/>
          <w:sz w:val="28"/>
          <w:szCs w:val="28"/>
        </w:rPr>
        <w:t>;</w:t>
      </w:r>
    </w:p>
    <w:p w:rsidR="00D35194" w:rsidRPr="005A18EC" w:rsidRDefault="00D35194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 xml:space="preserve">- повысить эффективность участия специалистов учреждения в </w:t>
      </w:r>
      <w:proofErr w:type="spellStart"/>
      <w:r w:rsidRPr="005A18EC"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 w:rsidRPr="005A18EC">
        <w:rPr>
          <w:rFonts w:ascii="Times New Roman" w:hAnsi="Times New Roman"/>
          <w:bCs/>
          <w:sz w:val="28"/>
          <w:szCs w:val="28"/>
        </w:rPr>
        <w:t xml:space="preserve"> конкурсах, привлечь внебюджетное финансирование для реализации социально-значимых проектов;</w:t>
      </w:r>
    </w:p>
    <w:p w:rsidR="00D35194" w:rsidRPr="005A18EC" w:rsidRDefault="00D35194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>- - повысить социальную значимость деятельности по приорите</w:t>
      </w:r>
      <w:r w:rsidR="005A18EC" w:rsidRPr="005A18EC">
        <w:rPr>
          <w:rFonts w:ascii="Times New Roman" w:hAnsi="Times New Roman"/>
          <w:bCs/>
          <w:sz w:val="28"/>
          <w:szCs w:val="28"/>
        </w:rPr>
        <w:t>тным направлениям концепции ММП.</w:t>
      </w:r>
    </w:p>
    <w:p w:rsidR="001B730F" w:rsidRPr="005A18EC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6B72" w:rsidRPr="005A18EC" w:rsidRDefault="00C66B72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18EC">
        <w:rPr>
          <w:rFonts w:ascii="Times New Roman" w:hAnsi="Times New Roman"/>
          <w:b/>
          <w:bCs/>
          <w:sz w:val="28"/>
          <w:szCs w:val="28"/>
        </w:rPr>
        <w:t>Задача по улучшению методического сопровождения деятельности.</w:t>
      </w:r>
    </w:p>
    <w:p w:rsidR="00C66B72" w:rsidRPr="005A18EC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 xml:space="preserve">- </w:t>
      </w:r>
      <w:r w:rsidR="00C66B72" w:rsidRPr="005A18EC">
        <w:rPr>
          <w:rFonts w:ascii="Times New Roman" w:hAnsi="Times New Roman"/>
          <w:bCs/>
          <w:sz w:val="28"/>
          <w:szCs w:val="28"/>
        </w:rPr>
        <w:t xml:space="preserve">усилить методическое сопровождение в проектной </w:t>
      </w:r>
      <w:r w:rsidR="00D35194" w:rsidRPr="005A18EC">
        <w:rPr>
          <w:rFonts w:ascii="Times New Roman" w:hAnsi="Times New Roman"/>
          <w:bCs/>
          <w:sz w:val="28"/>
          <w:szCs w:val="28"/>
        </w:rPr>
        <w:t xml:space="preserve">и событийной </w:t>
      </w:r>
      <w:r w:rsidR="00C66B72" w:rsidRPr="005A18EC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D35194" w:rsidRPr="005A18EC">
        <w:rPr>
          <w:rFonts w:ascii="Times New Roman" w:hAnsi="Times New Roman"/>
          <w:bCs/>
          <w:sz w:val="28"/>
          <w:szCs w:val="28"/>
        </w:rPr>
        <w:t>Учреждения.</w:t>
      </w:r>
    </w:p>
    <w:p w:rsidR="001B730F" w:rsidRPr="001D36B9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7158C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/>
          <w:bCs/>
          <w:sz w:val="28"/>
          <w:szCs w:val="28"/>
        </w:rPr>
        <w:t>Задача по развитию кадрового потенциала учреждения.</w:t>
      </w:r>
    </w:p>
    <w:p w:rsidR="00E7158C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>- продолж</w:t>
      </w:r>
      <w:r w:rsidR="009C6D3D" w:rsidRPr="005A18EC">
        <w:rPr>
          <w:rFonts w:ascii="Times New Roman" w:hAnsi="Times New Roman"/>
          <w:bCs/>
          <w:sz w:val="28"/>
          <w:szCs w:val="28"/>
        </w:rPr>
        <w:t>ить курс</w:t>
      </w:r>
      <w:r w:rsidRPr="005A18EC">
        <w:rPr>
          <w:rFonts w:ascii="Times New Roman" w:hAnsi="Times New Roman"/>
          <w:bCs/>
          <w:sz w:val="28"/>
          <w:szCs w:val="28"/>
        </w:rPr>
        <w:t xml:space="preserve"> на индивидуальное повышение понимания осуществляемой деятельности среди со</w:t>
      </w:r>
      <w:r w:rsidR="00713C20" w:rsidRPr="005A18EC">
        <w:rPr>
          <w:rFonts w:ascii="Times New Roman" w:hAnsi="Times New Roman"/>
          <w:bCs/>
          <w:sz w:val="28"/>
          <w:szCs w:val="28"/>
        </w:rPr>
        <w:t>трудников основной деятельности.</w:t>
      </w:r>
    </w:p>
    <w:p w:rsidR="00B121B6" w:rsidRPr="005A18EC" w:rsidRDefault="00B121B6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>-</w:t>
      </w:r>
      <w:r w:rsidRPr="005A18EC">
        <w:rPr>
          <w:rFonts w:ascii="Times New Roman" w:hAnsi="Times New Roman"/>
          <w:sz w:val="28"/>
          <w:szCs w:val="28"/>
        </w:rPr>
        <w:t xml:space="preserve"> продолжить работу над системой мотивации сотрудников учреждения, направленную на повышение уровня профессиональных компетенций.</w:t>
      </w:r>
    </w:p>
    <w:p w:rsidR="001B730F" w:rsidRPr="001D36B9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7158C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/>
          <w:bCs/>
          <w:sz w:val="28"/>
          <w:szCs w:val="28"/>
        </w:rPr>
        <w:t>Задача по формированию корпоративной культуры учреждения</w:t>
      </w:r>
      <w:r w:rsidRPr="005A18EC">
        <w:rPr>
          <w:rFonts w:ascii="Times New Roman" w:hAnsi="Times New Roman"/>
          <w:bCs/>
          <w:sz w:val="28"/>
          <w:szCs w:val="28"/>
        </w:rPr>
        <w:t>.</w:t>
      </w:r>
    </w:p>
    <w:p w:rsidR="00E7158C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 xml:space="preserve">- </w:t>
      </w:r>
      <w:r w:rsidR="009C6D3D" w:rsidRPr="005A18EC">
        <w:rPr>
          <w:rFonts w:ascii="Times New Roman" w:hAnsi="Times New Roman"/>
          <w:bCs/>
          <w:sz w:val="28"/>
          <w:szCs w:val="28"/>
        </w:rPr>
        <w:t>создать</w:t>
      </w:r>
      <w:r w:rsidRPr="005A18EC">
        <w:rPr>
          <w:rFonts w:ascii="Times New Roman" w:hAnsi="Times New Roman"/>
          <w:bCs/>
          <w:sz w:val="28"/>
          <w:szCs w:val="28"/>
        </w:rPr>
        <w:t xml:space="preserve"> услови</w:t>
      </w:r>
      <w:r w:rsidR="009C6D3D" w:rsidRPr="005A18EC">
        <w:rPr>
          <w:rFonts w:ascii="Times New Roman" w:hAnsi="Times New Roman"/>
          <w:bCs/>
          <w:sz w:val="28"/>
          <w:szCs w:val="28"/>
        </w:rPr>
        <w:t>я</w:t>
      </w:r>
      <w:r w:rsidRPr="005A18EC">
        <w:rPr>
          <w:rFonts w:ascii="Times New Roman" w:hAnsi="Times New Roman"/>
          <w:bCs/>
          <w:sz w:val="28"/>
          <w:szCs w:val="28"/>
        </w:rPr>
        <w:t xml:space="preserve"> для формирования сопричастности сотрудников учреждения к его развитию;</w:t>
      </w:r>
    </w:p>
    <w:p w:rsidR="000D3FD0" w:rsidRPr="005A18EC" w:rsidRDefault="00E7158C" w:rsidP="000D3FD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>- повы</w:t>
      </w:r>
      <w:r w:rsidR="009C6D3D" w:rsidRPr="005A18EC">
        <w:rPr>
          <w:rFonts w:ascii="Times New Roman" w:hAnsi="Times New Roman"/>
          <w:bCs/>
          <w:sz w:val="28"/>
          <w:szCs w:val="28"/>
        </w:rPr>
        <w:t>сить</w:t>
      </w:r>
      <w:r w:rsidRPr="005A18EC">
        <w:rPr>
          <w:rFonts w:ascii="Times New Roman" w:hAnsi="Times New Roman"/>
          <w:bCs/>
          <w:sz w:val="28"/>
          <w:szCs w:val="28"/>
        </w:rPr>
        <w:t xml:space="preserve"> участи</w:t>
      </w:r>
      <w:r w:rsidR="009C6D3D" w:rsidRPr="005A18EC">
        <w:rPr>
          <w:rFonts w:ascii="Times New Roman" w:hAnsi="Times New Roman"/>
          <w:bCs/>
          <w:sz w:val="28"/>
          <w:szCs w:val="28"/>
        </w:rPr>
        <w:t>е</w:t>
      </w:r>
      <w:r w:rsidRPr="005A18EC">
        <w:rPr>
          <w:rFonts w:ascii="Times New Roman" w:hAnsi="Times New Roman"/>
          <w:bCs/>
          <w:sz w:val="28"/>
          <w:szCs w:val="28"/>
        </w:rPr>
        <w:t xml:space="preserve"> с</w:t>
      </w:r>
      <w:r w:rsidR="001B730F" w:rsidRPr="005A18EC">
        <w:rPr>
          <w:rFonts w:ascii="Times New Roman" w:hAnsi="Times New Roman"/>
          <w:bCs/>
          <w:sz w:val="28"/>
          <w:szCs w:val="28"/>
        </w:rPr>
        <w:t>пециалистов в жизни учреждения.</w:t>
      </w:r>
    </w:p>
    <w:p w:rsidR="001B730F" w:rsidRPr="001D36B9" w:rsidRDefault="001B730F" w:rsidP="000D3FD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7158C" w:rsidRPr="005A18EC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/>
          <w:bCs/>
          <w:sz w:val="28"/>
          <w:szCs w:val="28"/>
        </w:rPr>
        <w:t>Задача по совершенствованию системы взаимодействия и сотрудничества</w:t>
      </w:r>
      <w:r w:rsidRPr="005A18EC">
        <w:rPr>
          <w:rFonts w:ascii="Times New Roman" w:hAnsi="Times New Roman"/>
          <w:bCs/>
          <w:sz w:val="28"/>
          <w:szCs w:val="28"/>
        </w:rPr>
        <w:t>.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8EC">
        <w:rPr>
          <w:rFonts w:ascii="Times New Roman" w:hAnsi="Times New Roman"/>
          <w:bCs/>
          <w:sz w:val="28"/>
          <w:szCs w:val="28"/>
        </w:rPr>
        <w:t>- созда</w:t>
      </w:r>
      <w:r w:rsidR="00713C20" w:rsidRPr="005A18EC">
        <w:rPr>
          <w:rFonts w:ascii="Times New Roman" w:hAnsi="Times New Roman"/>
          <w:bCs/>
          <w:sz w:val="28"/>
          <w:szCs w:val="28"/>
        </w:rPr>
        <w:t>ть систему</w:t>
      </w:r>
      <w:r w:rsidRPr="005A18EC">
        <w:rPr>
          <w:rFonts w:ascii="Times New Roman" w:hAnsi="Times New Roman"/>
          <w:bCs/>
          <w:sz w:val="28"/>
          <w:szCs w:val="28"/>
        </w:rPr>
        <w:t xml:space="preserve"> взаимодействия специалистов в различной деятельности с целью выполнения единых задач.</w:t>
      </w:r>
    </w:p>
    <w:p w:rsidR="00E7158C" w:rsidRDefault="00E7158C" w:rsidP="00357CD9">
      <w:pPr>
        <w:pStyle w:val="a5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7158C" w:rsidRPr="000D3FD0" w:rsidRDefault="00E7158C" w:rsidP="000D3FD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58C" w:rsidRDefault="00EF0B81" w:rsidP="00BE1A95">
      <w:pPr>
        <w:tabs>
          <w:tab w:val="left" w:pos="35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158C">
        <w:rPr>
          <w:rFonts w:ascii="Times New Roman" w:hAnsi="Times New Roman"/>
          <w:bCs/>
          <w:sz w:val="28"/>
          <w:szCs w:val="28"/>
        </w:rPr>
        <w:t>Директор</w:t>
      </w:r>
      <w:r w:rsidR="00E7158C">
        <w:rPr>
          <w:rFonts w:ascii="Times New Roman" w:hAnsi="Times New Roman"/>
          <w:bCs/>
          <w:sz w:val="28"/>
          <w:szCs w:val="28"/>
        </w:rPr>
        <w:tab/>
      </w:r>
      <w:r w:rsidR="00BE1A95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BE1A95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E7158C">
        <w:rPr>
          <w:rFonts w:ascii="Times New Roman" w:hAnsi="Times New Roman"/>
          <w:bCs/>
          <w:sz w:val="28"/>
          <w:szCs w:val="28"/>
        </w:rPr>
        <w:t>Н.Ю.</w:t>
      </w:r>
      <w:r w:rsidR="00713C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7158C">
        <w:rPr>
          <w:rFonts w:ascii="Times New Roman" w:hAnsi="Times New Roman"/>
          <w:bCs/>
          <w:sz w:val="28"/>
          <w:szCs w:val="28"/>
        </w:rPr>
        <w:t>Саприн</w:t>
      </w:r>
      <w:proofErr w:type="spellEnd"/>
    </w:p>
    <w:sectPr w:rsidR="00E7158C" w:rsidSect="003F39E4">
      <w:footerReference w:type="default" r:id="rId10"/>
      <w:pgSz w:w="11906" w:h="16838"/>
      <w:pgMar w:top="567" w:right="851" w:bottom="1134" w:left="85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45" w:rsidRDefault="00117045">
      <w:pPr>
        <w:spacing w:after="0" w:line="240" w:lineRule="auto"/>
      </w:pPr>
      <w:r>
        <w:separator/>
      </w:r>
    </w:p>
  </w:endnote>
  <w:endnote w:type="continuationSeparator" w:id="0">
    <w:p w:rsidR="00117045" w:rsidRDefault="0011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459819"/>
      <w:docPartObj>
        <w:docPartGallery w:val="Page Numbers (Bottom of Page)"/>
        <w:docPartUnique/>
      </w:docPartObj>
    </w:sdtPr>
    <w:sdtEndPr/>
    <w:sdtContent>
      <w:p w:rsidR="002C0D42" w:rsidRDefault="002C0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FD">
          <w:rPr>
            <w:noProof/>
          </w:rPr>
          <w:t>13</w:t>
        </w:r>
        <w:r>
          <w:fldChar w:fldCharType="end"/>
        </w:r>
      </w:p>
    </w:sdtContent>
  </w:sdt>
  <w:p w:rsidR="002C0D42" w:rsidRDefault="002C0D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45" w:rsidRDefault="00117045">
      <w:pPr>
        <w:spacing w:after="0" w:line="240" w:lineRule="auto"/>
      </w:pPr>
      <w:r>
        <w:separator/>
      </w:r>
    </w:p>
  </w:footnote>
  <w:footnote w:type="continuationSeparator" w:id="0">
    <w:p w:rsidR="00117045" w:rsidRDefault="0011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2D1"/>
    <w:multiLevelType w:val="hybridMultilevel"/>
    <w:tmpl w:val="C05AD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87EDA"/>
    <w:multiLevelType w:val="hybridMultilevel"/>
    <w:tmpl w:val="5576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543A"/>
    <w:multiLevelType w:val="hybridMultilevel"/>
    <w:tmpl w:val="A6DCEFDA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 w15:restartNumberingAfterBreak="0">
    <w:nsid w:val="1C970230"/>
    <w:multiLevelType w:val="hybridMultilevel"/>
    <w:tmpl w:val="488461A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DB604ED"/>
    <w:multiLevelType w:val="hybridMultilevel"/>
    <w:tmpl w:val="6ADCE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53A5B"/>
    <w:multiLevelType w:val="hybridMultilevel"/>
    <w:tmpl w:val="96863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7CD"/>
    <w:multiLevelType w:val="multilevel"/>
    <w:tmpl w:val="6B9C9874"/>
    <w:lvl w:ilvl="0">
      <w:start w:val="1"/>
      <w:numFmt w:val="decimal"/>
      <w:lvlText w:val="%1."/>
      <w:lvlJc w:val="left"/>
      <w:pPr>
        <w:ind w:left="21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329256D8"/>
    <w:multiLevelType w:val="hybridMultilevel"/>
    <w:tmpl w:val="0E786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5D1BE4"/>
    <w:multiLevelType w:val="hybridMultilevel"/>
    <w:tmpl w:val="968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333BB"/>
    <w:multiLevelType w:val="hybridMultilevel"/>
    <w:tmpl w:val="74BCE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832CE1"/>
    <w:multiLevelType w:val="hybridMultilevel"/>
    <w:tmpl w:val="6B7AC3B0"/>
    <w:lvl w:ilvl="0" w:tplc="C74ADF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6A4E51"/>
    <w:multiLevelType w:val="hybridMultilevel"/>
    <w:tmpl w:val="87EC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4E"/>
    <w:rsid w:val="0002354C"/>
    <w:rsid w:val="00024B73"/>
    <w:rsid w:val="00025E58"/>
    <w:rsid w:val="000451F5"/>
    <w:rsid w:val="00047C92"/>
    <w:rsid w:val="00056BC6"/>
    <w:rsid w:val="0006295E"/>
    <w:rsid w:val="00097352"/>
    <w:rsid w:val="000A4ADD"/>
    <w:rsid w:val="000B023E"/>
    <w:rsid w:val="000B10EC"/>
    <w:rsid w:val="000B1143"/>
    <w:rsid w:val="000B54F5"/>
    <w:rsid w:val="000C5F89"/>
    <w:rsid w:val="000D3DF0"/>
    <w:rsid w:val="000D3FD0"/>
    <w:rsid w:val="000E2CE6"/>
    <w:rsid w:val="000E69B8"/>
    <w:rsid w:val="000E77FD"/>
    <w:rsid w:val="001106F3"/>
    <w:rsid w:val="00115E9C"/>
    <w:rsid w:val="00117045"/>
    <w:rsid w:val="0013029A"/>
    <w:rsid w:val="00131AE0"/>
    <w:rsid w:val="00137963"/>
    <w:rsid w:val="0014137D"/>
    <w:rsid w:val="00144672"/>
    <w:rsid w:val="00151580"/>
    <w:rsid w:val="00162AB5"/>
    <w:rsid w:val="00172C0A"/>
    <w:rsid w:val="00177409"/>
    <w:rsid w:val="00182D62"/>
    <w:rsid w:val="0018545D"/>
    <w:rsid w:val="001A2208"/>
    <w:rsid w:val="001A7094"/>
    <w:rsid w:val="001B45BA"/>
    <w:rsid w:val="001B4A0D"/>
    <w:rsid w:val="001B730F"/>
    <w:rsid w:val="001C2021"/>
    <w:rsid w:val="001D36B9"/>
    <w:rsid w:val="001D4395"/>
    <w:rsid w:val="001D7FD1"/>
    <w:rsid w:val="001E5AD2"/>
    <w:rsid w:val="001F6E9C"/>
    <w:rsid w:val="00225261"/>
    <w:rsid w:val="0024131E"/>
    <w:rsid w:val="00255B6D"/>
    <w:rsid w:val="00262168"/>
    <w:rsid w:val="00262557"/>
    <w:rsid w:val="002718B9"/>
    <w:rsid w:val="0027797A"/>
    <w:rsid w:val="00284AC9"/>
    <w:rsid w:val="00295646"/>
    <w:rsid w:val="002A295A"/>
    <w:rsid w:val="002A58AC"/>
    <w:rsid w:val="002A747E"/>
    <w:rsid w:val="002B29FD"/>
    <w:rsid w:val="002B339A"/>
    <w:rsid w:val="002B4F82"/>
    <w:rsid w:val="002B6603"/>
    <w:rsid w:val="002B770D"/>
    <w:rsid w:val="002B79EE"/>
    <w:rsid w:val="002C0D42"/>
    <w:rsid w:val="002C44A4"/>
    <w:rsid w:val="002D5240"/>
    <w:rsid w:val="002E3044"/>
    <w:rsid w:val="002E4DFD"/>
    <w:rsid w:val="002E68BD"/>
    <w:rsid w:val="002E7FBA"/>
    <w:rsid w:val="002F6233"/>
    <w:rsid w:val="002F64EC"/>
    <w:rsid w:val="00305E21"/>
    <w:rsid w:val="00305FE1"/>
    <w:rsid w:val="00307176"/>
    <w:rsid w:val="0032114B"/>
    <w:rsid w:val="0032618D"/>
    <w:rsid w:val="0032711E"/>
    <w:rsid w:val="00345098"/>
    <w:rsid w:val="00357CD9"/>
    <w:rsid w:val="003771D6"/>
    <w:rsid w:val="00386049"/>
    <w:rsid w:val="0039347C"/>
    <w:rsid w:val="0039640E"/>
    <w:rsid w:val="003A09D1"/>
    <w:rsid w:val="003A61C0"/>
    <w:rsid w:val="003B1399"/>
    <w:rsid w:val="003C0470"/>
    <w:rsid w:val="003C2215"/>
    <w:rsid w:val="003C4DB5"/>
    <w:rsid w:val="003C6156"/>
    <w:rsid w:val="003D3D86"/>
    <w:rsid w:val="003D40FB"/>
    <w:rsid w:val="003D43AA"/>
    <w:rsid w:val="003D62BF"/>
    <w:rsid w:val="003D7A32"/>
    <w:rsid w:val="003D7F99"/>
    <w:rsid w:val="003F39E4"/>
    <w:rsid w:val="00400FB0"/>
    <w:rsid w:val="0040469C"/>
    <w:rsid w:val="004111D3"/>
    <w:rsid w:val="00417C2B"/>
    <w:rsid w:val="004231E5"/>
    <w:rsid w:val="00430C74"/>
    <w:rsid w:val="004426A9"/>
    <w:rsid w:val="004612B2"/>
    <w:rsid w:val="004801F2"/>
    <w:rsid w:val="00486501"/>
    <w:rsid w:val="004954AB"/>
    <w:rsid w:val="004A515F"/>
    <w:rsid w:val="004B09C2"/>
    <w:rsid w:val="004D60D2"/>
    <w:rsid w:val="004F24CE"/>
    <w:rsid w:val="004F44C2"/>
    <w:rsid w:val="004F7FAE"/>
    <w:rsid w:val="005000C6"/>
    <w:rsid w:val="00504B23"/>
    <w:rsid w:val="0050777A"/>
    <w:rsid w:val="005254F0"/>
    <w:rsid w:val="0052793F"/>
    <w:rsid w:val="00580EA6"/>
    <w:rsid w:val="00582011"/>
    <w:rsid w:val="005A0B19"/>
    <w:rsid w:val="005A18EC"/>
    <w:rsid w:val="005A4974"/>
    <w:rsid w:val="005B0EEB"/>
    <w:rsid w:val="005B560C"/>
    <w:rsid w:val="005B712F"/>
    <w:rsid w:val="005C47AA"/>
    <w:rsid w:val="005C4D47"/>
    <w:rsid w:val="005C782E"/>
    <w:rsid w:val="005C7F60"/>
    <w:rsid w:val="005D4C6F"/>
    <w:rsid w:val="005E1F8E"/>
    <w:rsid w:val="005E24B8"/>
    <w:rsid w:val="005E4CD0"/>
    <w:rsid w:val="005E525D"/>
    <w:rsid w:val="005E727D"/>
    <w:rsid w:val="005F0CCB"/>
    <w:rsid w:val="005F7571"/>
    <w:rsid w:val="005F7EE7"/>
    <w:rsid w:val="0061709F"/>
    <w:rsid w:val="006351E6"/>
    <w:rsid w:val="00636F72"/>
    <w:rsid w:val="00646D8C"/>
    <w:rsid w:val="00650835"/>
    <w:rsid w:val="006508A5"/>
    <w:rsid w:val="006551B6"/>
    <w:rsid w:val="006564F6"/>
    <w:rsid w:val="00660462"/>
    <w:rsid w:val="00661114"/>
    <w:rsid w:val="00661B4C"/>
    <w:rsid w:val="006660D0"/>
    <w:rsid w:val="0069058F"/>
    <w:rsid w:val="00690AFD"/>
    <w:rsid w:val="00693804"/>
    <w:rsid w:val="006B0517"/>
    <w:rsid w:val="006B77D2"/>
    <w:rsid w:val="006C3166"/>
    <w:rsid w:val="006D0813"/>
    <w:rsid w:val="006E5FFD"/>
    <w:rsid w:val="006E7787"/>
    <w:rsid w:val="006F00E4"/>
    <w:rsid w:val="006F0B57"/>
    <w:rsid w:val="006F0C41"/>
    <w:rsid w:val="006F3C8F"/>
    <w:rsid w:val="00700B61"/>
    <w:rsid w:val="00703475"/>
    <w:rsid w:val="00706DC2"/>
    <w:rsid w:val="00711A6F"/>
    <w:rsid w:val="00713C20"/>
    <w:rsid w:val="00741116"/>
    <w:rsid w:val="007523C0"/>
    <w:rsid w:val="007552C8"/>
    <w:rsid w:val="00757565"/>
    <w:rsid w:val="00765A81"/>
    <w:rsid w:val="0077269A"/>
    <w:rsid w:val="00776D6C"/>
    <w:rsid w:val="007A1503"/>
    <w:rsid w:val="007B2D42"/>
    <w:rsid w:val="007B3DC2"/>
    <w:rsid w:val="007C0D70"/>
    <w:rsid w:val="007C2DB1"/>
    <w:rsid w:val="007C795A"/>
    <w:rsid w:val="007D5B42"/>
    <w:rsid w:val="007F7F92"/>
    <w:rsid w:val="008023CD"/>
    <w:rsid w:val="00803295"/>
    <w:rsid w:val="00814E7A"/>
    <w:rsid w:val="00835509"/>
    <w:rsid w:val="008539D7"/>
    <w:rsid w:val="00857C1A"/>
    <w:rsid w:val="00866585"/>
    <w:rsid w:val="00872ED0"/>
    <w:rsid w:val="00877D3B"/>
    <w:rsid w:val="00877F04"/>
    <w:rsid w:val="008822CB"/>
    <w:rsid w:val="00883346"/>
    <w:rsid w:val="008973CA"/>
    <w:rsid w:val="008A3C35"/>
    <w:rsid w:val="008B3A99"/>
    <w:rsid w:val="008C67B9"/>
    <w:rsid w:val="008D0808"/>
    <w:rsid w:val="008D2A9B"/>
    <w:rsid w:val="008D3367"/>
    <w:rsid w:val="008D3F02"/>
    <w:rsid w:val="008D5FA7"/>
    <w:rsid w:val="008E2A5E"/>
    <w:rsid w:val="008E3387"/>
    <w:rsid w:val="008F5180"/>
    <w:rsid w:val="009056BF"/>
    <w:rsid w:val="00923131"/>
    <w:rsid w:val="00923565"/>
    <w:rsid w:val="00925FD3"/>
    <w:rsid w:val="00935CB2"/>
    <w:rsid w:val="00945705"/>
    <w:rsid w:val="00945899"/>
    <w:rsid w:val="0094662E"/>
    <w:rsid w:val="00951045"/>
    <w:rsid w:val="0098432F"/>
    <w:rsid w:val="00984375"/>
    <w:rsid w:val="00985F5B"/>
    <w:rsid w:val="00990E80"/>
    <w:rsid w:val="009921CD"/>
    <w:rsid w:val="00992F48"/>
    <w:rsid w:val="009955F1"/>
    <w:rsid w:val="009A0692"/>
    <w:rsid w:val="009A3DC0"/>
    <w:rsid w:val="009B4F5D"/>
    <w:rsid w:val="009C6D3D"/>
    <w:rsid w:val="009D1F56"/>
    <w:rsid w:val="009E16E5"/>
    <w:rsid w:val="009E6A21"/>
    <w:rsid w:val="009F6399"/>
    <w:rsid w:val="009F7B77"/>
    <w:rsid w:val="00A11D89"/>
    <w:rsid w:val="00A12108"/>
    <w:rsid w:val="00A32CE8"/>
    <w:rsid w:val="00A35B6C"/>
    <w:rsid w:val="00A370AB"/>
    <w:rsid w:val="00A53BA6"/>
    <w:rsid w:val="00A560F0"/>
    <w:rsid w:val="00A66748"/>
    <w:rsid w:val="00A82D18"/>
    <w:rsid w:val="00A874B8"/>
    <w:rsid w:val="00A94CB9"/>
    <w:rsid w:val="00A9654E"/>
    <w:rsid w:val="00A97D22"/>
    <w:rsid w:val="00AA64DF"/>
    <w:rsid w:val="00AA7A3F"/>
    <w:rsid w:val="00AB693E"/>
    <w:rsid w:val="00AB792C"/>
    <w:rsid w:val="00AC0634"/>
    <w:rsid w:val="00AC3F03"/>
    <w:rsid w:val="00AC484E"/>
    <w:rsid w:val="00AC5F7B"/>
    <w:rsid w:val="00AD0B81"/>
    <w:rsid w:val="00AD51F6"/>
    <w:rsid w:val="00AD6348"/>
    <w:rsid w:val="00AE068D"/>
    <w:rsid w:val="00AE2987"/>
    <w:rsid w:val="00AE6099"/>
    <w:rsid w:val="00AF7269"/>
    <w:rsid w:val="00B05F5B"/>
    <w:rsid w:val="00B121B6"/>
    <w:rsid w:val="00B1637B"/>
    <w:rsid w:val="00B17C75"/>
    <w:rsid w:val="00B2426E"/>
    <w:rsid w:val="00B34277"/>
    <w:rsid w:val="00B503BD"/>
    <w:rsid w:val="00B51B2F"/>
    <w:rsid w:val="00B57035"/>
    <w:rsid w:val="00B57F77"/>
    <w:rsid w:val="00B67AA5"/>
    <w:rsid w:val="00B81CAE"/>
    <w:rsid w:val="00B823DD"/>
    <w:rsid w:val="00B864CB"/>
    <w:rsid w:val="00B930B1"/>
    <w:rsid w:val="00B966DB"/>
    <w:rsid w:val="00BA2213"/>
    <w:rsid w:val="00BA6577"/>
    <w:rsid w:val="00BB56D6"/>
    <w:rsid w:val="00BB6578"/>
    <w:rsid w:val="00BC54A2"/>
    <w:rsid w:val="00BD0D1B"/>
    <w:rsid w:val="00BD251E"/>
    <w:rsid w:val="00BE1A95"/>
    <w:rsid w:val="00BE34F0"/>
    <w:rsid w:val="00BE668E"/>
    <w:rsid w:val="00BF4814"/>
    <w:rsid w:val="00BF745A"/>
    <w:rsid w:val="00C0759F"/>
    <w:rsid w:val="00C14AAD"/>
    <w:rsid w:val="00C21F0D"/>
    <w:rsid w:val="00C30C95"/>
    <w:rsid w:val="00C33063"/>
    <w:rsid w:val="00C3411B"/>
    <w:rsid w:val="00C6066B"/>
    <w:rsid w:val="00C62C00"/>
    <w:rsid w:val="00C66B72"/>
    <w:rsid w:val="00C70861"/>
    <w:rsid w:val="00C75C1B"/>
    <w:rsid w:val="00C86BA7"/>
    <w:rsid w:val="00C93A3D"/>
    <w:rsid w:val="00C9409A"/>
    <w:rsid w:val="00C95D1B"/>
    <w:rsid w:val="00CA02B6"/>
    <w:rsid w:val="00CA18E6"/>
    <w:rsid w:val="00CB24B8"/>
    <w:rsid w:val="00CB74DD"/>
    <w:rsid w:val="00CC165A"/>
    <w:rsid w:val="00CD2299"/>
    <w:rsid w:val="00CD2A30"/>
    <w:rsid w:val="00CE6A90"/>
    <w:rsid w:val="00D01DF9"/>
    <w:rsid w:val="00D0664F"/>
    <w:rsid w:val="00D17F09"/>
    <w:rsid w:val="00D24C7E"/>
    <w:rsid w:val="00D25B91"/>
    <w:rsid w:val="00D35194"/>
    <w:rsid w:val="00D362DA"/>
    <w:rsid w:val="00D46AE0"/>
    <w:rsid w:val="00D50A0A"/>
    <w:rsid w:val="00D66100"/>
    <w:rsid w:val="00D73A59"/>
    <w:rsid w:val="00D73E0B"/>
    <w:rsid w:val="00D82498"/>
    <w:rsid w:val="00D9790E"/>
    <w:rsid w:val="00DA132E"/>
    <w:rsid w:val="00DA54BD"/>
    <w:rsid w:val="00DB5748"/>
    <w:rsid w:val="00DC4F42"/>
    <w:rsid w:val="00DC6002"/>
    <w:rsid w:val="00DD5C13"/>
    <w:rsid w:val="00DE22C9"/>
    <w:rsid w:val="00DE3FD6"/>
    <w:rsid w:val="00DE67FA"/>
    <w:rsid w:val="00DF13BC"/>
    <w:rsid w:val="00DF562F"/>
    <w:rsid w:val="00E001A6"/>
    <w:rsid w:val="00E034FA"/>
    <w:rsid w:val="00E079EF"/>
    <w:rsid w:val="00E14848"/>
    <w:rsid w:val="00E22118"/>
    <w:rsid w:val="00E3223B"/>
    <w:rsid w:val="00E328AE"/>
    <w:rsid w:val="00E4163A"/>
    <w:rsid w:val="00E476F3"/>
    <w:rsid w:val="00E50F55"/>
    <w:rsid w:val="00E63A99"/>
    <w:rsid w:val="00E67471"/>
    <w:rsid w:val="00E704C1"/>
    <w:rsid w:val="00E7158C"/>
    <w:rsid w:val="00E73163"/>
    <w:rsid w:val="00E7598A"/>
    <w:rsid w:val="00E83F2A"/>
    <w:rsid w:val="00E85157"/>
    <w:rsid w:val="00E878A6"/>
    <w:rsid w:val="00EA3069"/>
    <w:rsid w:val="00EA60C1"/>
    <w:rsid w:val="00EC59B5"/>
    <w:rsid w:val="00EC70D3"/>
    <w:rsid w:val="00ED78B8"/>
    <w:rsid w:val="00EF0B81"/>
    <w:rsid w:val="00EF43AE"/>
    <w:rsid w:val="00EF4DC9"/>
    <w:rsid w:val="00EF64DE"/>
    <w:rsid w:val="00F00903"/>
    <w:rsid w:val="00F00D01"/>
    <w:rsid w:val="00F06ADC"/>
    <w:rsid w:val="00F12BEB"/>
    <w:rsid w:val="00F15A77"/>
    <w:rsid w:val="00F20D91"/>
    <w:rsid w:val="00F24D87"/>
    <w:rsid w:val="00F328CA"/>
    <w:rsid w:val="00F57363"/>
    <w:rsid w:val="00F610A8"/>
    <w:rsid w:val="00F660BE"/>
    <w:rsid w:val="00F72CD7"/>
    <w:rsid w:val="00F76ADF"/>
    <w:rsid w:val="00F81E7D"/>
    <w:rsid w:val="00F83868"/>
    <w:rsid w:val="00F86C4A"/>
    <w:rsid w:val="00F9067F"/>
    <w:rsid w:val="00FA6902"/>
    <w:rsid w:val="00FB00E1"/>
    <w:rsid w:val="00FB113A"/>
    <w:rsid w:val="00FC4098"/>
    <w:rsid w:val="00FD2C41"/>
    <w:rsid w:val="00FD762E"/>
    <w:rsid w:val="00FE0A44"/>
    <w:rsid w:val="00FE1DC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5BC0-E4F7-4EE5-98D2-109C3DE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7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7A"/>
    <w:pPr>
      <w:keepNext/>
      <w:keepLines/>
      <w:spacing w:before="200" w:after="0" w:line="80" w:lineRule="atLeast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79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rsid w:val="00A96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6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6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05"/>
    <w:rPr>
      <w:rFonts w:ascii="Segoe UI" w:eastAsia="Calibr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F81E7D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5B560C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8B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3A99"/>
    <w:rPr>
      <w:rFonts w:ascii="Calibri" w:eastAsia="Calibri" w:hAnsi="Calibri" w:cs="Times New Roman"/>
    </w:rPr>
  </w:style>
  <w:style w:type="paragraph" w:customStyle="1" w:styleId="Standard">
    <w:name w:val="Standard"/>
    <w:rsid w:val="00757565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styleId="ad">
    <w:name w:val="Emphasis"/>
    <w:basedOn w:val="a0"/>
    <w:uiPriority w:val="20"/>
    <w:qFormat/>
    <w:rsid w:val="00D73E0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779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link w:val="af"/>
    <w:uiPriority w:val="99"/>
    <w:unhideWhenUsed/>
    <w:rsid w:val="0027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7797A"/>
  </w:style>
  <w:style w:type="character" w:styleId="af0">
    <w:name w:val="Strong"/>
    <w:basedOn w:val="a0"/>
    <w:uiPriority w:val="22"/>
    <w:qFormat/>
    <w:rsid w:val="0027797A"/>
    <w:rPr>
      <w:b/>
      <w:bCs/>
    </w:rPr>
  </w:style>
  <w:style w:type="paragraph" w:styleId="af1">
    <w:name w:val="No Spacing"/>
    <w:link w:val="af2"/>
    <w:qFormat/>
    <w:rsid w:val="00277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27797A"/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qFormat/>
    <w:rsid w:val="002779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7797A"/>
  </w:style>
  <w:style w:type="paragraph" w:customStyle="1" w:styleId="msonormalbullet2gifbullet3gif">
    <w:name w:val="msonormalbullet2gifbullet3.gif"/>
    <w:basedOn w:val="a"/>
    <w:rsid w:val="0027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27797A"/>
    <w:rPr>
      <w:rFonts w:ascii="Times New Roman" w:eastAsia="Times New Roman" w:hAnsi="Times New Roman" w:cs="Times New Roman"/>
      <w:outline w:val="0"/>
      <w:color w:val="000000"/>
      <w:u w:val="single" w:color="000000"/>
      <w:lang w:val="ru-RU"/>
    </w:rPr>
  </w:style>
  <w:style w:type="paragraph" w:customStyle="1" w:styleId="Af3">
    <w:name w:val="Надпись A"/>
    <w:rsid w:val="0027797A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FFFFFF"/>
      <w:sz w:val="24"/>
      <w:szCs w:val="24"/>
      <w:u w:color="FFFFFF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4">
    <w:name w:val="Нет"/>
    <w:rsid w:val="0027797A"/>
  </w:style>
  <w:style w:type="character" w:customStyle="1" w:styleId="Hyperlink1">
    <w:name w:val="Hyperlink.1"/>
    <w:basedOn w:val="af4"/>
    <w:rsid w:val="0027797A"/>
    <w:rPr>
      <w:rFonts w:ascii="Times New Roman" w:eastAsia="Times New Roman" w:hAnsi="Times New Roman" w:cs="Times New Roman"/>
      <w:lang w:val="ru-RU"/>
    </w:rPr>
  </w:style>
  <w:style w:type="character" w:customStyle="1" w:styleId="Hyperlink2">
    <w:name w:val="Hyperlink.2"/>
    <w:basedOn w:val="af4"/>
    <w:rsid w:val="0027797A"/>
    <w:rPr>
      <w:rFonts w:ascii="Times New Roman" w:eastAsia="Times New Roman" w:hAnsi="Times New Roman" w:cs="Times New Roman"/>
      <w:lang w:val="en-US"/>
    </w:rPr>
  </w:style>
  <w:style w:type="character" w:customStyle="1" w:styleId="Hyperlink3">
    <w:name w:val="Hyperlink.3"/>
    <w:basedOn w:val="af4"/>
    <w:rsid w:val="0027797A"/>
    <w:rPr>
      <w:rFonts w:ascii="Times New Roman" w:eastAsia="Times New Roman" w:hAnsi="Times New Roman" w:cs="Times New Roman"/>
      <w:lang w:val="nl-NL"/>
    </w:rPr>
  </w:style>
  <w:style w:type="character" w:customStyle="1" w:styleId="Hyperlink4">
    <w:name w:val="Hyperlink.4"/>
    <w:basedOn w:val="af4"/>
    <w:rsid w:val="0027797A"/>
    <w:rPr>
      <w:rFonts w:ascii="Times New Roman" w:eastAsia="Times New Roman" w:hAnsi="Times New Roman" w:cs="Times New Roman"/>
      <w:lang w:val="it-IT"/>
    </w:rPr>
  </w:style>
  <w:style w:type="character" w:customStyle="1" w:styleId="Hyperlink5">
    <w:name w:val="Hyperlink.5"/>
    <w:basedOn w:val="af4"/>
    <w:rsid w:val="0027797A"/>
    <w:rPr>
      <w:shd w:val="clear" w:color="auto" w:fill="FFFFFF"/>
      <w:lang w:val="ru-RU"/>
    </w:rPr>
  </w:style>
  <w:style w:type="paragraph" w:customStyle="1" w:styleId="Af5">
    <w:name w:val="По умолчанию A"/>
    <w:rsid w:val="002779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6">
    <w:name w:val="Ссылка"/>
    <w:rsid w:val="0027797A"/>
    <w:rPr>
      <w:outline w:val="0"/>
      <w:color w:val="0000FF"/>
      <w:u w:val="single" w:color="0000FF"/>
    </w:rPr>
  </w:style>
  <w:style w:type="paragraph" w:customStyle="1" w:styleId="af7">
    <w:name w:val="По умолчанию"/>
    <w:rsid w:val="002779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xl69">
    <w:name w:val="xl69"/>
    <w:basedOn w:val="a"/>
    <w:rsid w:val="009843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TableNormal">
    <w:name w:val="Table Normal"/>
    <w:rsid w:val="00984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Без интервала Знак1"/>
    <w:uiPriority w:val="99"/>
    <w:locked/>
    <w:rsid w:val="00B121B6"/>
    <w:rPr>
      <w:rFonts w:eastAsia="Calibri"/>
      <w:sz w:val="22"/>
      <w:szCs w:val="22"/>
      <w:lang w:eastAsia="en-US" w:bidi="ar-SA"/>
    </w:rPr>
  </w:style>
  <w:style w:type="paragraph" w:customStyle="1" w:styleId="af8">
    <w:name w:val="Содержимое таблицы"/>
    <w:basedOn w:val="a"/>
    <w:rsid w:val="00CB74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7">
    <w:name w:val="c7"/>
    <w:rsid w:val="00CB74DD"/>
  </w:style>
  <w:style w:type="paragraph" w:customStyle="1" w:styleId="af9">
    <w:name w:val="Знак Знак Знак Знак Знак Знак Знак"/>
    <w:basedOn w:val="a"/>
    <w:rsid w:val="00CB74D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13">
    <w:name w:val="Обычный1"/>
    <w:rsid w:val="00CB74DD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translation-chunk">
    <w:name w:val="translation-chunk"/>
    <w:basedOn w:val="a0"/>
    <w:uiPriority w:val="99"/>
    <w:rsid w:val="00CB74DD"/>
    <w:rPr>
      <w:rFonts w:cs="Times New Roman"/>
    </w:rPr>
  </w:style>
  <w:style w:type="character" w:customStyle="1" w:styleId="af">
    <w:name w:val="Обычный (веб) Знак"/>
    <w:link w:val="ae"/>
    <w:uiPriority w:val="99"/>
    <w:locked/>
    <w:rsid w:val="00CB7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CB74D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">
    <w:name w:val="c2"/>
    <w:basedOn w:val="a"/>
    <w:rsid w:val="00CB7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B74D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 + Курсив"/>
    <w:uiPriority w:val="99"/>
    <w:rsid w:val="001106F3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20201000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20201000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грантовых конкурсах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Лист1!$B$2:$B$4</c:f>
              <c:strCache>
                <c:ptCount val="3"/>
                <c:pt idx="0">
                  <c:v>261 000</c:v>
                </c:pt>
                <c:pt idx="1">
                  <c:v>1 283 958</c:v>
                </c:pt>
                <c:pt idx="2">
                  <c:v>2 087 055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375645416"/>
        <c:axId val="369125248"/>
        <c:axId val="0"/>
      </c:bar3DChart>
      <c:catAx>
        <c:axId val="375645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125248"/>
        <c:crosses val="autoZero"/>
        <c:auto val="1"/>
        <c:lblAlgn val="ctr"/>
        <c:lblOffset val="100"/>
        <c:noMultiLvlLbl val="0"/>
      </c:catAx>
      <c:valAx>
        <c:axId val="369125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5645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Временное трудоустройство молодежи (чел)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Лист1!$B$8:$B$10</c:f>
              <c:numCache>
                <c:formatCode>General</c:formatCode>
                <c:ptCount val="3"/>
                <c:pt idx="0">
                  <c:v>110</c:v>
                </c:pt>
                <c:pt idx="1">
                  <c:v>110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Лист1!$C$8:$C$10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9124072"/>
        <c:axId val="369124856"/>
        <c:axId val="397577736"/>
      </c:bar3DChart>
      <c:catAx>
        <c:axId val="369124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124856"/>
        <c:crosses val="autoZero"/>
        <c:auto val="1"/>
        <c:lblAlgn val="ctr"/>
        <c:lblOffset val="100"/>
        <c:noMultiLvlLbl val="0"/>
      </c:catAx>
      <c:valAx>
        <c:axId val="36912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124072"/>
        <c:crosses val="autoZero"/>
        <c:crossBetween val="between"/>
      </c:valAx>
      <c:serAx>
        <c:axId val="397577736"/>
        <c:scaling>
          <c:orientation val="minMax"/>
        </c:scaling>
        <c:delete val="1"/>
        <c:axPos val="b"/>
        <c:majorTickMark val="none"/>
        <c:minorTickMark val="none"/>
        <c:tickLblPos val="nextTo"/>
        <c:crossAx val="36912485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4D6C-D924-457B-AEE9-51DECD6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11400</TotalTime>
  <Pages>1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08</dc:creator>
  <cp:keywords/>
  <dc:description/>
  <cp:lastModifiedBy>20201000</cp:lastModifiedBy>
  <cp:revision>11</cp:revision>
  <cp:lastPrinted>2020-11-09T07:52:00Z</cp:lastPrinted>
  <dcterms:created xsi:type="dcterms:W3CDTF">2021-10-13T08:36:00Z</dcterms:created>
  <dcterms:modified xsi:type="dcterms:W3CDTF">2022-11-29T11:03:00Z</dcterms:modified>
</cp:coreProperties>
</file>