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" ContentType="application/vnd.openxmlformats-package.core-properti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body>
    <w:p>
      <w:pPr>
        <w:spacing w:line="360"/>
        <w:ind w:right="120"/>
        <w:jc w:val="center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Положение о конкурсе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highlight w:val="none"/>
        </w:rPr>
      </w:pPr>
    </w:p>
    <w:p>
      <w:pPr>
        <w:spacing w:line="360"/>
        <w:ind w:right="120"/>
        <w:jc w:val="both"/>
        <w:rPr>
          <w:rFonts w:ascii="Times New Roman" w:cs="Times New Roman" w:eastAsia="The " w:hAnsi="Times New Roman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1. Общие положения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1.1. Настоящее Положение о Конкурсе по созданию бизнес-идеи для школьников 8-11 классов «Есть идея» определяет порядок проведения Конкурса по созданию и подробного описания бизнес-идеи для школьников 8-11 классов «Есть Идея», его цели и задачи, порядок финансирования, условия и правила участия, порядок определения победителей.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1.2. Конкурс не является стимулирующим мероприятием, лотереей̆ или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игрой, основанной на риске, плата за участие в нем не взимается.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1.3. Конкурс направлен на выявление потенциала школьников в области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предпринимательского мышления, повышение мотивации к самостоятельному предпринимательскому проектированию, созданию собственных бизнес-идей.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1.4. Конкурс проводится на территории Российской Федерации.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1.5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. Организатором Конкурса является Благотворительный фонд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поддержки образовательных программ «КАПИТАНЫ» (реквизиты) (далее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– Организатор).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1.6. Рабочим языком Конкурса является русский язык.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2. Цели и задачи конкурса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2.1. Цель проведения Конкурса – вовлечение школьников 8-11 классов в предпринимательство через возможность оформления собственной бизнес-идеи в формате Яндекс-формы, которая будет опубликована в социальных сетях данного конкурса, а именно на странице ВКонтакте, где будет опубликована вся информация конкурса (</w:t>
      </w:r>
      <w:r>
        <w:fldChar w:fldCharType="begin"/>
      </w:r>
      <w:r>
        <w:instrText xml:space="preserve">HYPERLINK "https://vk.com/club228614207" </w:instrText>
      </w:r>
      <w:r>
        <w:fldChar w:fldCharType="separate"/>
      </w:r>
      <w:r>
        <w:rPr>
          <w:rFonts w:ascii="Times New Roman" w:cs="Times New Roman" w:eastAsia="The " w:hAnsi="Times New Roman"/>
          <w:color w:val="1155cc"/>
          <w:sz w:val="24"/>
          <w:szCs w:val="24"/>
          <w:highlight w:val="none"/>
          <w:u w:val="single"/>
          <w:rtl w:val="off"/>
        </w:rPr>
        <w:t>https://vk.com/club228614207</w:t>
      </w:r>
      <w:r>
        <w:fldChar w:fldCharType="end"/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). Участникам предлагается продемонстрировать навыки предпринимательского мышления, творческий потенциал и креативность. За хорошо проработанные идеи, уровень которых определяют жюри конкурса, у участников есть возможность выиграть ценные призы.</w:t>
      </w:r>
      <w:r>
        <w:rPr>
          <w:rFonts w:ascii="Times New Roman" w:cs="Times New Roman" w:eastAsia="The " w:hAnsi="Times New Roman"/>
          <w:sz w:val="24"/>
          <w:szCs w:val="24"/>
          <w:rtl w:val="off"/>
        </w:rPr>
        <w:t xml:space="preserve"> 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2.2. Достижение цели предполагает решение следующих задач:</w:t>
      </w:r>
    </w:p>
    <w:p>
      <w:pPr>
        <w:numPr>
          <w:ilvl w:val="0"/>
          <w:numId w:val="4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создание условий для проявления участниками своего предпринимательского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потенциала, креативных способностей, склонности к проектной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деятельности, реализуемой в создании креативных проектов;</w:t>
      </w:r>
    </w:p>
    <w:p>
      <w:pPr>
        <w:numPr>
          <w:ilvl w:val="0"/>
          <w:numId w:val="5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анализ оформленных заявок членами Жюри конкурса;</w:t>
      </w:r>
    </w:p>
    <w:p>
      <w:pPr>
        <w:numPr>
          <w:ilvl w:val="0"/>
          <w:numId w:val="6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выявление и поощрение участников, демонстрирующих лучшие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результаты в креативной деятельности;</w:t>
      </w:r>
    </w:p>
    <w:p>
      <w:pPr>
        <w:numPr>
          <w:ilvl w:val="0"/>
          <w:numId w:val="7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поддержка наиболее перспективных участников Конкурса;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3. Участники Конкурса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3.1. Участниками Конкурса могут стать физические лица - граждане Российской Федерации, обучающиеся в образовательных учреждениях 8-11 классах включительно. К участию в Конкурсе допускаются участники, которые видят в себе уверенность и навыки предпринимательского мышления.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3.2.Подача информационной заявки осуществляется индивидуально одним человеком через Яндекс-форму, которая будет опубликована в социальных сетях конкурса (Страница ВКонтакте).</w:t>
      </w:r>
      <w:r>
        <w:rPr>
          <w:rFonts w:ascii="Times New Roman" w:cs="Times New Roman" w:eastAsia="The " w:hAnsi="Times New Roman"/>
          <w:sz w:val="24"/>
          <w:szCs w:val="24"/>
          <w:rtl w:val="off"/>
        </w:rPr>
        <w:t xml:space="preserve"> 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sz w:val="24"/>
          <w:szCs w:val="24"/>
          <w:highlight w:val="none"/>
          <w:rtl w:val="off"/>
        </w:rPr>
        <w:t>4. Оргкомитет, Жюри Конкурса и Партнеры Конкурса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4.1. Организационный комитет.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4.1.1. Деятельность по подготовке и проведению Конкурса осуществляет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Организационный комитет (далее – Оргкомитет), формируемый из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представителей Организатора и приглашенных Организатором по своему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усмотрению экспертов.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4.1.2. Председателем Оргкомитета является Генеральный директор Фонда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(далее – Председатель Оргкомитета).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4.1.3. Оргкомитет оказывает информационную поддержку Участникам по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вопросам проведения Конкурса.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4.1.4. Оргкомитет формирует по своему смотрению и утверждает состав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жюри Конкурса (далее – Жюри).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4.1.5. Организатор и Оргкомитет оставляют за собой право использовать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информацию и материалы, содержащиеся в представленных Участниками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заявках, любыми способами и в любых пределах для достижения целей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Конкурса, в том числе – публиковать информацию и материалы в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социальных сетях и предоставлять информацию третьим лицам.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4.2. Жюри Конкурса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4.2.1. Жюри создается с целью оценки и отбора заявок, а также определения победителей Конкурса на основании оценки проектов (конкурсных работ), представленных участниками Конкурса.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4.2.2. Жюри формируется и утверждается Оргкомитетом из сотрудников Фонда, предпринимателей, экспертов в сфере креативных индустрий и дизайна.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4.2.3.   Каждый проект (конкурсная работа) оценивается не менее чем 5 членами Жюри.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4.2.4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.   Участие членов Жюри в составе Жюри является добровольным и осуществляется на общественных началах без получения каких-либо выплат и/или компенсаций.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4.2.5. Члены Жюри оценивают проекты (конкурсные работы), представленные Участниками, по своему усмотрению и с учетом своих компетенций. Решения Жюри обжалованию не подлежат.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4.3. Партнеры Конкурса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4.3.1. Для организации и проведения Конкурса Организатор может привлекать партнеров (далее – «Партнеры»). Организатор вправе передавать Партнерам некоторые функции, связанные с проведением Конкурса, оставаясь ответственным перед Участниками за действия (бездействие) таких Партнеров.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5. Этапы проведения Конкурса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5.1. Сроки проведения конкурса:</w:t>
      </w:r>
    </w:p>
    <w:p>
      <w:pPr>
        <w:numPr>
          <w:ilvl w:val="0"/>
          <w:numId w:val="8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Прием заявок: с 9 января по 23 января 2025 года включительно.</w:t>
      </w:r>
    </w:p>
    <w:p>
      <w:pPr>
        <w:numPr>
          <w:ilvl w:val="0"/>
          <w:numId w:val="8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Оценка работ экспертным советом: с 24 января по 2 февраля 2025 года</w:t>
      </w:r>
    </w:p>
    <w:p>
      <w:pPr>
        <w:spacing w:line="360"/>
        <w:ind w:right="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включительно.</w:t>
      </w:r>
    </w:p>
    <w:p>
      <w:pPr>
        <w:numPr>
          <w:ilvl w:val="0"/>
          <w:numId w:val="8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Оглашение результатов и оформление победителей: до 5 февраля 2025</w:t>
      </w:r>
    </w:p>
    <w:p>
      <w:pPr>
        <w:spacing w:line="360"/>
        <w:ind w:right="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года.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5.2. Организатор оставляет за собой право продлить сроки приема заявок,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уведомив участников не позднее, чем за 1 день до окончания приема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заявок.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6. Критерии оценки проектов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 xml:space="preserve">6.1. Проекты оцениваются Жюри 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по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 xml:space="preserve"> 7 критериям:</w:t>
      </w:r>
    </w:p>
    <w:p>
      <w:pPr>
        <w:numPr>
          <w:ilvl w:val="0"/>
          <w:numId w:val="9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реалистичность;</w:t>
      </w:r>
    </w:p>
    <w:p>
      <w:pPr>
        <w:numPr>
          <w:ilvl w:val="0"/>
          <w:numId w:val="10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актуальность;</w:t>
      </w:r>
    </w:p>
    <w:p>
      <w:pPr>
        <w:numPr>
          <w:ilvl w:val="0"/>
          <w:numId w:val="11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корректно выбранная целевая аудитория;</w:t>
      </w:r>
    </w:p>
    <w:p>
      <w:pPr>
        <w:numPr>
          <w:ilvl w:val="0"/>
          <w:numId w:val="12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качество исполнения;</w:t>
      </w:r>
    </w:p>
    <w:p>
      <w:pPr>
        <w:numPr>
          <w:ilvl w:val="0"/>
          <w:numId w:val="13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креативный подход;</w:t>
      </w:r>
    </w:p>
    <w:p>
      <w:pPr>
        <w:numPr>
          <w:ilvl w:val="0"/>
          <w:numId w:val="14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уникальность проекта</w:t>
      </w:r>
    </w:p>
    <w:p>
      <w:pPr>
        <w:numPr>
          <w:ilvl w:val="0"/>
          <w:numId w:val="15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качественно описанная идея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6.2. Максимально возможное количество баллов для одного проекта составляет - 70 баллов. Каждый критерий оценивается по десятибалльной шкале, где 1 - очень слабо, 2 - слабо, 3 - посредственно, 4 - удовлетворительно, 5 - средне, 6 - почти хорошо, 7 - хорошо, 8 - очень хорошо, 9 - отлично, 10 - великолепно.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6.3. Жюри для оценки получают анонимные работы.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7. Награждение победителей Конкурса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7.1. Все Участники Конкурса награждаются сертификатом Участника Конкурса.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7.2. Все Участники, ставшие победителями Конкурса, награждаются дипломами победителей Конкурса.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7.3. Победителями Конкурса становятся участники, набравшие наибольшее количество баллов за свой проект.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 xml:space="preserve">7.4. Победитель (проект, занявший первое место) получает 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игровую приставку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7.5. Победители (проект, занявший второе-четвертое место) получает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 xml:space="preserve"> фотоаппарат моментальной печати.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7.6. Победители (проект, занявший пятое-девятое место) получают беспроводные наушники.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7.7. Победители, вошедшие в топ-15 (проекты, занявшие с 10 по 15 место), получают умную колонку.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7.8. Победители, вошедшие в топ-50 (проекты, занявшие с 16 по 50 место), получают стикерпак в ВКонтакте.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7.9. Победители, вошедшие в топ-20 (1-15 место),  получают фирменный мерч Конкурса.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7.10. Всего будет выявлено 50 победителей.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7.11. Члены Жюри и Партнеры Конкурса вправе учредить дополнительные номинации Конкурса и наградить победителей призами по согласованию с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Организатором.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7.12. В рамках проведения Конкурса Участники, выполнившие условия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Конкурса и являющиеся призерами Конкурса, получают призы, приобретенные за счет Организатора.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7.13. Призы предоставляются только в натуральной форме.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 xml:space="preserve">7.14. 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До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ставка приз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ов победителям Конкурса осуществляется за счет Организатора.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 xml:space="preserve">(7.15.) В случае, если несколько Участников по итогам оценивания набрали 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одинаковое количество баллов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, то победа присуждается участнику, который по временным промежуткам подал заявление раньше, то есть был первым.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8. Права Организатора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8.1. Организатор в любое время вправе отказать Участнику в участии в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Конкурсе, аннулировать заявку на участие в Конкурсе, удалить или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заблокировать изображение и (или) комментарий, опубликованный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Участником в официальных сообществах Конкурса в социальных сетях. В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частности, основаниями для аннуляции заявки на участие в Конкурсе 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(или) удаления изображения и (или) комментария являются:</w:t>
      </w:r>
    </w:p>
    <w:p>
      <w:pPr>
        <w:numPr>
          <w:ilvl w:val="0"/>
          <w:numId w:val="1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размещение изображений, основным объектом которых является человек,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если этот человек законно возражает против размещения его изображения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 сети Интернет;</w:t>
      </w:r>
    </w:p>
    <w:p>
      <w:pPr>
        <w:numPr>
          <w:ilvl w:val="0"/>
          <w:numId w:val="2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наличие непристойных выражений в комментариях, а также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комментарии, унижающие чью-либо честь, достоинство, деловую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репутацию, призывающие к дискриминации по национальному, расовому,ё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религиозному или социальному признаку, разжиганию межнациональной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 религиозной розни или вражды;</w:t>
      </w:r>
    </w:p>
    <w:p>
      <w:pPr>
        <w:numPr>
          <w:ilvl w:val="0"/>
          <w:numId w:val="3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иные основания, если они нарушают законные права или интересы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Организатора, Партнеров Организатора, других участников и любых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третьих лиц.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8.2. Организатор Конкурса на свое собственное усмотрение может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признать недействительной заявку на участие, а также запретить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дальнейшее участие в Конкурсе любому лицу, которое действует в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нарушение настоящего Положения, действует деструктивным образом, или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осуществляет действия с намерением досаждать, оскорблять, угрожать или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причинять беспокойство любому иному лицу, которое может быть связано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 Конкурсом.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8.3. Если по какой-либо причине любой аспект настоящего Конкурса не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может проводиться так, как это запланировано, включая причины,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вызванные заражением компьютерными вирусами, неполадками в сети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Интернет, дефектами, манипуляциями, несанкционированным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вмешательством, фальсификацией, техническими неполадками или любой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причиной, неконтролируемой Организатором Конкурса, которая искажает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или затрагивает исполнение, безопасность, честность, целостность или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надлежащее проведение Конкурса, Организатор Конкурса может на свое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единоличное усмотрение аннулировать, прекратить, изменить или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временно прекратить проведение Конкурса, или же признать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недействительными любые заявки на участие в Конкурсе.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9. Персональные данные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9.1. В соответствии с Федеральным законом от 27.07.2006 No 152-ФЗ «О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персональных данных» Участник, подавая заявку на участие в Конкурсе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(регистрируясь в качестве участника Конкурса), предоставляет свое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согласие Организатору, Партнерам, членам Жюри, Экспертному совету, а также членам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Оргкомитета и иным экспертам, привлеченным Организатором для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проведения Конкурса на: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9.1.1. обработку своих персональных данных для целей проведения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Конкурса. Персональные данные, в отношении которых дается данное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согласие, включают: фамилию, имя, отчество,возраст, город проживания, адрес проживания, адрес электронной почты,номер мобильного телефона,ссылка на страницу в социальных сетях а также иные предоставленные участником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данные (далее – Персональные данные).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9.1.2. передачу своих Персональных данных: - третьим лицам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(предприятиям / организациям), банкам, физическим лицам, являющимся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контрагентами Организатора и (или) Партнера, в том числе клиентам 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поставщикам, образовательным организациям, партнерам и спонсорам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Конкурса, государственным учреждениям и любым иным лицам, которые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каким-либо образом задействованы в организации и проведении Конкурса,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выдаче призов призерам Конкурса и т.п.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9.2. Участник согласен на следующие действия в отношении его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Персональных данных:</w:t>
      </w:r>
    </w:p>
    <w:p>
      <w:pPr>
        <w:numPr>
          <w:ilvl w:val="0"/>
          <w:numId w:val="16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действия с Персональными данными, выполняемые Организатором 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лицами, указанными в п.10.1. настоящего Положения, включают: запись,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систематизацию, накопление, хранение, уточнение (обновление,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изменение), извлечение, использование, доступ персонала Организатора 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таких лиц, блокирование, удаление, уничтожение Персональных данных;</w:t>
      </w:r>
    </w:p>
    <w:p>
      <w:pPr>
        <w:numPr>
          <w:ilvl w:val="0"/>
          <w:numId w:val="17"/>
        </w:numPr>
        <w:spacing w:line="36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предусматривается смешанная обработка Персональных данных – как без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использования средств автоматизации, так и автоматизированная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обработка с передачей полученной информации с использованием сети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Интернет.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9.3. Согласие, указанное в п.10.1. настоящего Положения, дается на весь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период участия участника в Конкурсе.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9.4. Согласие, указанное в п.10.1. настоящего Положения,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предоставляется также законным представителем Участника в отношении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Персональных данных, предоставляемых несовершеннолетним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Участником. Данное согласие не требует документального оформления 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считается предоставленным законным представителем с момента подачи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Участником заявки на участие в Конкурсе.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10. Согласие на использование изображения Участника Конкурса.</w:t>
      </w: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Авторские права и дальнейшее использование результатов проектов</w:t>
      </w: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Участников (конкурсных работ).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10.1. В соответствии со статьей 152.1. ГК РФ Участник выражает свое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согласие на безвозмездное использование Организатором его изображений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(фотографий, видеоматериалов, содержащих изображения Участника),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выполненных Организатором или третьими лицами по поручению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Организатора в период участия Участника в Конкурсе и/или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предоставленных Участником. Такое использование может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осуществляться путем размещения изображений на сайтах, в социальных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сетях, в полиграфических рекламных и информационных материалах,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СМИ и т.п., на территории РФ, стран ближнего и дальнего зарубежья без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ограничения срока использования. При использовании изображений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Участников Организатор вправе по своему усмотрению указывать или не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указывать Ф.И.О. Участника, а также иные идентифицирующие его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данные. Данное согласие предоставляется также законным представителем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Участника в отношении изображений несовершеннолетнего Участника.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Данное согласие не требует документального оформления и считается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предоставленным законным представителем с момента подачи Участником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заявки на участие в Конкурсе.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10.2. Условия использования Организатором результатов работ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Участников, предоставленных Участниками при выполнении конкурсных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заданий и являющихся объектами авторских прав и (или) ноу-хау,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согласовываются Сторонами дополнительно.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11. Прочие условия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11.1. Все уведомления, касающиеся Конкурса, Организатор (а также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Партнеры, члены Оргкомитета и Жюри) направляет Участникам по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номерам телефонов и/или адресам электронной почты и/или по иным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контактным данным, указанным Участником при подаче заявки на участие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в Конкурсе. Контактный телефон и электронный адрес представителя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Организатора указан на Сайте, а также в настоящем Положении.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11.2. Участник, не достигший возраста 18 лет, подтверждает, что его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законный представитель ознакомлен с настоящим Положением и со всеми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относящимися к Конкурсу документами, размещенными на Сайте,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согласен на участие Участника в Конкурсе на условиях настоящего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Положения и что по первому требованию Организатора его законный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представитель предоставит надлежащим образом оформленное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письменное согласие на участие Участника в Конкурсе на условиях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настоящего Положения. В случае не предоставления законным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представителем такого согласия в течение 10 (Десять) рабочих дней с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момента получения соответствующего запроса, Организатор вправе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отказаться от исполнения любых своих обязательств, касающихся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Конкурса, в отношении соответствующего Участника.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11.3. Термины, употребляемые в настоящем Положении , относятся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исключительно к Конкурсу. Вопросы, касающиеся Конкурса , не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отраженные в настоящем Положении, регулируются нормами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действующего законодательства Российской Федерации.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</w:p>
    <w:p>
      <w:pPr>
        <w:spacing w:line="360"/>
        <w:ind w:right="120"/>
        <w:jc w:val="center"/>
        <w:rPr>
          <w:rFonts w:ascii="Times New Roman" w:cs="Times New Roman" w:eastAsia="The " w:hAnsi="Times New Roman"/>
          <w:b/>
          <w:bCs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b/>
          <w:bCs/>
          <w:sz w:val="24"/>
          <w:szCs w:val="24"/>
          <w:highlight w:val="none"/>
          <w:rtl w:val="off"/>
        </w:rPr>
        <w:t>12. Контактная информация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 xml:space="preserve">12.1. </w:t>
      </w: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Реквизиты Организатора: Благотворительный фонд поддержки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образовательных программ «КАПИТАНЫ» ИНН: 7724304310.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12.2. Представитель Организатора: по вопросам уточнения условий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highlight w:val="none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конкурса и технической помощью.</w:t>
      </w:r>
    </w:p>
    <w:p>
      <w:pPr>
        <w:spacing w:line="360"/>
        <w:ind w:right="120"/>
        <w:jc w:val="both"/>
        <w:rPr>
          <w:rFonts w:ascii="Times New Roman" w:cs="Times New Roman" w:eastAsia="The " w:hAnsi="Times New Roman"/>
          <w:sz w:val="24"/>
          <w:szCs w:val="24"/>
          <w:shd w:val="clear" w:fill="f4cccc"/>
        </w:rPr>
      </w:pPr>
      <w:r>
        <w:rPr>
          <w:rFonts w:ascii="Times New Roman" w:cs="Times New Roman" w:eastAsia="The " w:hAnsi="Times New Roman"/>
          <w:sz w:val="24"/>
          <w:szCs w:val="24"/>
          <w:highlight w:val="none"/>
          <w:rtl w:val="off"/>
        </w:rPr>
        <w:t>Аникиенко Светлана Александровна, 89133298917 (Telegram, WA), svetlana.anikienko02@mail.ru</w:t>
      </w:r>
    </w:p>
    <w:p>
      <w:pPr>
        <w:spacing w:line="360"/>
        <w:ind w:right="120"/>
        <w:jc w:val="both"/>
        <w:rPr>
          <w:sz w:val="24"/>
          <w:szCs w:val="24"/>
        </w:rPr>
      </w:pPr>
    </w:p>
    <w:p>
      <w:pPr>
        <w:ind w:left="0" w:right="120" w:firstLine="0"/>
        <w:rPr/>
      </w:pPr>
    </w:p>
    <w:sectPr>
      <w:pgSz w:w="11909" w:h="16834" w:orient="portrait"/>
      <w:pgMar w:top="1440" w:right="828" w:bottom="1440" w:left="1980" w:header="720" w:footer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he 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</w:style>
  <w:style w:type="table" w:default="1" w:styleId="TableNormal">
    <w:name w:val="Table Normal"/>
    <w:uiPriority w:val="99"/>
  </w:style>
  <w:style w:type="paragraph" w:styleId="Heading1">
    <w:name w:val="Heading 1"/>
    <w:basedOn w:val="Normal"/>
    <w:next w:val="Normal"/>
    <w:uiPriority w:val="99"/>
    <w:pPr>
      <w:keepNext w:val="on"/>
      <w:keepLines w:val="on"/>
      <w:pageBreakBefore w:val="off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99"/>
    <w:pPr>
      <w:keepNext w:val="on"/>
      <w:keepLines w:val="on"/>
      <w:pageBreakBefore w:val="off"/>
      <w:spacing w:before="360" w:after="120"/>
    </w:pPr>
    <w:rPr>
      <w:b w:val="off"/>
      <w:sz w:val="32"/>
      <w:szCs w:val="32"/>
    </w:rPr>
  </w:style>
  <w:style w:type="paragraph" w:styleId="Heading3">
    <w:name w:val="Heading 3"/>
    <w:basedOn w:val="Normal"/>
    <w:next w:val="Normal"/>
    <w:uiPriority w:val="99"/>
    <w:pPr>
      <w:keepNext w:val="on"/>
      <w:keepLines w:val="on"/>
      <w:pageBreakBefore w:val="off"/>
      <w:spacing w:before="320" w:after="80"/>
    </w:pPr>
    <w:rPr>
      <w:b w:val="off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9"/>
    <w:pPr>
      <w:keepNext w:val="on"/>
      <w:keepLines w:val="on"/>
      <w:pageBreakBefore w:val="off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9"/>
    <w:pPr>
      <w:keepNext w:val="on"/>
      <w:keepLines w:val="on"/>
      <w:pageBreakBefore w:val="off"/>
      <w:spacing w:before="240" w:after="80"/>
    </w:pPr>
    <w:rPr>
      <w:i/>
      <w:color w:val="666666"/>
      <w:sz w:val="22"/>
      <w:szCs w:val="22"/>
    </w:rPr>
  </w:style>
  <w:style w:type="paragraph" w:styleId="Title">
    <w:name w:val="Title"/>
    <w:basedOn w:val="Normal"/>
    <w:next w:val="Normal"/>
    <w:uiPriority w:val="99"/>
    <w:pPr>
      <w:keepNext w:val="on"/>
      <w:keepLines w:val="on"/>
      <w:pageBreakBefore w:val="off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99"/>
    <w:pPr>
      <w:keepNext w:val="on"/>
      <w:keepLines w:val="on"/>
      <w:pageBreakBefore w:val="off"/>
      <w:spacing w:before="0" w:after="320"/>
    </w:pPr>
    <w:rPr>
      <w:rFonts w:ascii="Arial" w:cs="Arial" w:eastAsia="Arial" w:hAnsi="Arial"/>
      <w:i w:val="off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vk.com/club228614207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